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黑体"/>
          <w:b/>
          <w:color w:val="auto"/>
          <w:kern w:val="0"/>
          <w:sz w:val="32"/>
          <w:szCs w:val="32"/>
          <w:lang w:bidi="zh-CN"/>
        </w:rPr>
      </w:pPr>
      <w:r>
        <w:rPr>
          <w:rFonts w:hint="eastAsia" w:ascii="黑体" w:hAnsi="黑体" w:eastAsia="黑体" w:cs="黑体"/>
          <w:b/>
          <w:color w:val="auto"/>
          <w:kern w:val="0"/>
          <w:sz w:val="32"/>
          <w:szCs w:val="32"/>
          <w:lang w:bidi="zh-CN"/>
        </w:rPr>
        <w:t>附件</w:t>
      </w:r>
    </w:p>
    <w:p>
      <w:pPr>
        <w:rPr>
          <w:rFonts w:ascii="宋体" w:hAnsi="宋体" w:eastAsia="宋体" w:cs="宋体"/>
          <w:b/>
          <w:color w:val="auto"/>
          <w:kern w:val="0"/>
          <w:sz w:val="44"/>
          <w:szCs w:val="22"/>
          <w:lang w:val="zh-CN" w:bidi="zh-CN"/>
        </w:rPr>
      </w:pPr>
    </w:p>
    <w:p>
      <w:pPr>
        <w:rPr>
          <w:rFonts w:ascii="宋体" w:hAnsi="宋体" w:eastAsia="宋体" w:cs="宋体"/>
          <w:b/>
          <w:color w:val="auto"/>
          <w:kern w:val="0"/>
          <w:sz w:val="44"/>
          <w:szCs w:val="22"/>
          <w:lang w:val="zh-CN" w:bidi="zh-CN"/>
        </w:rPr>
      </w:pPr>
    </w:p>
    <w:p>
      <w:pPr>
        <w:rPr>
          <w:rFonts w:ascii="宋体" w:hAnsi="宋体" w:eastAsia="宋体" w:cs="宋体"/>
          <w:b/>
          <w:color w:val="auto"/>
          <w:kern w:val="0"/>
          <w:sz w:val="44"/>
          <w:szCs w:val="22"/>
          <w:lang w:val="zh-CN" w:bidi="zh-CN"/>
        </w:rPr>
      </w:pPr>
    </w:p>
    <w:p>
      <w:pPr>
        <w:jc w:val="center"/>
        <w:rPr>
          <w:rFonts w:asciiTheme="majorEastAsia" w:hAnsiTheme="majorEastAsia" w:eastAsiaTheme="majorEastAsia" w:cstheme="majorEastAsia"/>
          <w:b/>
          <w:color w:val="auto"/>
          <w:kern w:val="0"/>
          <w:sz w:val="44"/>
          <w:szCs w:val="44"/>
          <w:highlight w:val="none"/>
          <w:lang w:val="zh-CN" w:bidi="zh-CN"/>
        </w:rPr>
      </w:pPr>
      <w:r>
        <w:rPr>
          <w:rFonts w:hint="eastAsia" w:asciiTheme="majorEastAsia" w:hAnsiTheme="majorEastAsia" w:eastAsiaTheme="majorEastAsia" w:cstheme="majorEastAsia"/>
          <w:b/>
          <w:color w:val="auto"/>
          <w:kern w:val="0"/>
          <w:sz w:val="44"/>
          <w:szCs w:val="44"/>
          <w:highlight w:val="none"/>
          <w:lang w:bidi="zh-CN"/>
        </w:rPr>
        <w:t>“</w:t>
      </w:r>
      <w:r>
        <w:rPr>
          <w:rFonts w:hint="eastAsia" w:asciiTheme="majorEastAsia" w:hAnsiTheme="majorEastAsia" w:eastAsiaTheme="majorEastAsia" w:cstheme="majorEastAsia"/>
          <w:b/>
          <w:color w:val="auto"/>
          <w:kern w:val="0"/>
          <w:sz w:val="44"/>
          <w:szCs w:val="44"/>
          <w:highlight w:val="none"/>
          <w:lang w:val="zh-CN" w:bidi="zh-CN"/>
        </w:rPr>
        <w:t>方舱式</w:t>
      </w:r>
      <w:r>
        <w:rPr>
          <w:rFonts w:hint="eastAsia" w:asciiTheme="majorEastAsia" w:hAnsiTheme="majorEastAsia" w:eastAsiaTheme="majorEastAsia" w:cstheme="majorEastAsia"/>
          <w:b/>
          <w:color w:val="auto"/>
          <w:kern w:val="0"/>
          <w:sz w:val="44"/>
          <w:szCs w:val="44"/>
          <w:highlight w:val="none"/>
          <w:lang w:bidi="zh-CN"/>
        </w:rPr>
        <w:t>”临时</w:t>
      </w:r>
      <w:r>
        <w:rPr>
          <w:rFonts w:hint="eastAsia" w:asciiTheme="majorEastAsia" w:hAnsiTheme="majorEastAsia" w:eastAsiaTheme="majorEastAsia" w:cstheme="majorEastAsia"/>
          <w:b/>
          <w:color w:val="auto"/>
          <w:kern w:val="0"/>
          <w:sz w:val="44"/>
          <w:szCs w:val="44"/>
          <w:highlight w:val="none"/>
          <w:lang w:val="zh-CN" w:bidi="zh-CN"/>
        </w:rPr>
        <w:t>应急医疗救治场所</w:t>
      </w:r>
    </w:p>
    <w:p>
      <w:pPr>
        <w:jc w:val="center"/>
        <w:rPr>
          <w:rFonts w:asciiTheme="majorEastAsia" w:hAnsiTheme="majorEastAsia" w:eastAsiaTheme="majorEastAsia" w:cstheme="majorEastAsia"/>
          <w:b/>
          <w:color w:val="auto"/>
          <w:kern w:val="0"/>
          <w:sz w:val="44"/>
          <w:szCs w:val="44"/>
          <w:highlight w:val="none"/>
          <w:lang w:val="zh-CN" w:bidi="zh-CN"/>
        </w:rPr>
      </w:pPr>
      <w:r>
        <w:rPr>
          <w:rFonts w:hint="eastAsia" w:asciiTheme="majorEastAsia" w:hAnsiTheme="majorEastAsia" w:eastAsiaTheme="majorEastAsia" w:cstheme="majorEastAsia"/>
          <w:b/>
          <w:color w:val="auto"/>
          <w:kern w:val="0"/>
          <w:sz w:val="44"/>
          <w:szCs w:val="44"/>
          <w:highlight w:val="none"/>
          <w:lang w:val="zh-CN" w:bidi="zh-CN"/>
        </w:rPr>
        <w:t>设计导则（</w:t>
      </w:r>
      <w:r>
        <w:rPr>
          <w:rFonts w:hint="eastAsia" w:asciiTheme="majorEastAsia" w:hAnsiTheme="majorEastAsia" w:eastAsiaTheme="majorEastAsia" w:cstheme="majorEastAsia"/>
          <w:b/>
          <w:color w:val="auto"/>
          <w:kern w:val="0"/>
          <w:sz w:val="44"/>
          <w:szCs w:val="44"/>
          <w:highlight w:val="none"/>
          <w:lang w:bidi="zh-CN"/>
        </w:rPr>
        <w:t>试行</w:t>
      </w:r>
      <w:r>
        <w:rPr>
          <w:rFonts w:hint="eastAsia" w:asciiTheme="majorEastAsia" w:hAnsiTheme="majorEastAsia" w:eastAsiaTheme="majorEastAsia" w:cstheme="majorEastAsia"/>
          <w:b/>
          <w:color w:val="auto"/>
          <w:kern w:val="0"/>
          <w:sz w:val="44"/>
          <w:szCs w:val="44"/>
          <w:highlight w:val="none"/>
          <w:lang w:val="zh-CN" w:bidi="zh-CN"/>
        </w:rPr>
        <w:t>）</w:t>
      </w:r>
    </w:p>
    <w:p>
      <w:pPr>
        <w:jc w:val="center"/>
        <w:rPr>
          <w:rFonts w:ascii="楷体" w:hAnsi="楷体" w:eastAsia="楷体" w:cs="楷体"/>
          <w:b/>
          <w:color w:val="auto"/>
          <w:kern w:val="0"/>
          <w:sz w:val="32"/>
          <w:szCs w:val="32"/>
          <w:highlight w:val="none"/>
          <w:lang w:val="zh-CN" w:bidi="zh-CN"/>
        </w:rPr>
      </w:pPr>
    </w:p>
    <w:p>
      <w:pPr>
        <w:rPr>
          <w:rFonts w:ascii="宋体" w:hAnsi="宋体" w:eastAsia="宋体" w:cs="宋体"/>
          <w:b/>
          <w:color w:val="auto"/>
          <w:kern w:val="0"/>
          <w:sz w:val="30"/>
          <w:szCs w:val="30"/>
          <w:highlight w:val="none"/>
          <w:lang w:val="zh-CN" w:bidi="zh-CN"/>
        </w:rPr>
      </w:pPr>
    </w:p>
    <w:p>
      <w:pPr>
        <w:rPr>
          <w:rFonts w:ascii="宋体" w:hAnsi="宋体" w:eastAsia="宋体" w:cs="宋体"/>
          <w:b/>
          <w:color w:val="auto"/>
          <w:kern w:val="0"/>
          <w:sz w:val="30"/>
          <w:szCs w:val="30"/>
          <w:highlight w:val="none"/>
          <w:lang w:val="zh-CN" w:bidi="zh-CN"/>
        </w:rPr>
      </w:pPr>
    </w:p>
    <w:p>
      <w:pPr>
        <w:rPr>
          <w:rFonts w:ascii="宋体" w:hAnsi="宋体" w:eastAsia="宋体" w:cs="宋体"/>
          <w:b/>
          <w:color w:val="auto"/>
          <w:kern w:val="0"/>
          <w:sz w:val="30"/>
          <w:szCs w:val="30"/>
          <w:highlight w:val="none"/>
          <w:lang w:val="zh-CN" w:bidi="zh-CN"/>
        </w:rPr>
      </w:pPr>
    </w:p>
    <w:p>
      <w:pPr>
        <w:rPr>
          <w:rFonts w:ascii="宋体" w:hAnsi="宋体" w:eastAsia="宋体" w:cs="宋体"/>
          <w:b/>
          <w:color w:val="auto"/>
          <w:kern w:val="0"/>
          <w:sz w:val="30"/>
          <w:szCs w:val="30"/>
          <w:highlight w:val="none"/>
          <w:lang w:val="zh-CN" w:bidi="zh-CN"/>
        </w:rPr>
      </w:pPr>
    </w:p>
    <w:p>
      <w:pPr>
        <w:rPr>
          <w:rFonts w:ascii="宋体" w:hAnsi="宋体" w:eastAsia="宋体" w:cs="宋体"/>
          <w:b/>
          <w:color w:val="auto"/>
          <w:kern w:val="0"/>
          <w:sz w:val="30"/>
          <w:szCs w:val="30"/>
          <w:highlight w:val="none"/>
          <w:lang w:val="zh-CN" w:bidi="zh-CN"/>
        </w:rPr>
      </w:pPr>
    </w:p>
    <w:p>
      <w:pPr>
        <w:rPr>
          <w:rFonts w:ascii="宋体" w:hAnsi="宋体" w:eastAsia="宋体" w:cs="宋体"/>
          <w:b/>
          <w:color w:val="auto"/>
          <w:kern w:val="0"/>
          <w:sz w:val="30"/>
          <w:szCs w:val="30"/>
          <w:highlight w:val="none"/>
          <w:lang w:val="zh-CN" w:bidi="zh-CN"/>
        </w:rPr>
      </w:pPr>
    </w:p>
    <w:p>
      <w:pPr>
        <w:spacing w:line="417" w:lineRule="auto"/>
        <w:ind w:left="2933" w:right="1314" w:hanging="1400"/>
        <w:rPr>
          <w:color w:val="auto"/>
          <w:sz w:val="30"/>
          <w:szCs w:val="30"/>
          <w:highlight w:val="none"/>
        </w:rPr>
      </w:pPr>
    </w:p>
    <w:p>
      <w:pPr>
        <w:spacing w:line="417" w:lineRule="auto"/>
        <w:ind w:left="2933" w:right="1314" w:hanging="1400"/>
        <w:jc w:val="center"/>
        <w:rPr>
          <w:color w:val="auto"/>
          <w:sz w:val="30"/>
          <w:szCs w:val="30"/>
          <w:highlight w:val="none"/>
        </w:rPr>
      </w:pPr>
    </w:p>
    <w:p>
      <w:pPr>
        <w:spacing w:line="417" w:lineRule="auto"/>
        <w:ind w:right="32" w:rightChars="0"/>
        <w:jc w:val="center"/>
        <w:rPr>
          <w:b/>
          <w:bCs/>
          <w:color w:val="auto"/>
          <w:sz w:val="30"/>
          <w:szCs w:val="30"/>
          <w:highlight w:val="none"/>
        </w:rPr>
      </w:pPr>
      <w:r>
        <w:rPr>
          <w:rFonts w:hint="eastAsia"/>
          <w:b/>
          <w:bCs/>
          <w:color w:val="auto"/>
          <w:spacing w:val="40"/>
          <w:sz w:val="30"/>
          <w:szCs w:val="30"/>
          <w:highlight w:val="none"/>
        </w:rPr>
        <w:t>山东省住房和城乡建设</w:t>
      </w:r>
      <w:r>
        <w:rPr>
          <w:rFonts w:hint="eastAsia"/>
          <w:b/>
          <w:bCs/>
          <w:color w:val="auto"/>
          <w:sz w:val="30"/>
          <w:szCs w:val="30"/>
          <w:highlight w:val="none"/>
        </w:rPr>
        <w:t>厅</w:t>
      </w:r>
    </w:p>
    <w:p>
      <w:pPr>
        <w:spacing w:line="417" w:lineRule="auto"/>
        <w:ind w:right="32" w:rightChars="0"/>
        <w:jc w:val="center"/>
        <w:rPr>
          <w:b/>
          <w:bCs/>
          <w:color w:val="auto"/>
          <w:sz w:val="30"/>
          <w:szCs w:val="30"/>
          <w:highlight w:val="none"/>
        </w:rPr>
      </w:pPr>
      <w:r>
        <w:rPr>
          <w:rFonts w:hint="eastAsia"/>
          <w:b/>
          <w:bCs/>
          <w:color w:val="auto"/>
          <w:spacing w:val="60"/>
          <w:sz w:val="30"/>
          <w:szCs w:val="30"/>
          <w:highlight w:val="none"/>
        </w:rPr>
        <w:t>山东省卫生健康委员</w:t>
      </w:r>
      <w:r>
        <w:rPr>
          <w:rFonts w:hint="eastAsia"/>
          <w:b/>
          <w:bCs/>
          <w:color w:val="auto"/>
          <w:sz w:val="30"/>
          <w:szCs w:val="30"/>
          <w:highlight w:val="none"/>
        </w:rPr>
        <w:t>会</w:t>
      </w:r>
    </w:p>
    <w:p>
      <w:pPr>
        <w:spacing w:line="417" w:lineRule="auto"/>
        <w:ind w:right="2667"/>
        <w:jc w:val="center"/>
        <w:rPr>
          <w:rFonts w:ascii="Times New Roman" w:eastAsia="Times New Roman"/>
          <w:b/>
          <w:bCs/>
          <w:color w:val="auto"/>
          <w:sz w:val="30"/>
          <w:szCs w:val="30"/>
          <w:highlight w:val="none"/>
        </w:rPr>
      </w:pPr>
    </w:p>
    <w:p>
      <w:pPr>
        <w:spacing w:line="417" w:lineRule="auto"/>
        <w:ind w:right="32" w:rightChars="0"/>
        <w:jc w:val="center"/>
        <w:rPr>
          <w:b/>
          <w:bCs/>
          <w:color w:val="auto"/>
          <w:sz w:val="20"/>
          <w:highlight w:val="none"/>
        </w:rPr>
      </w:pPr>
      <w:r>
        <w:rPr>
          <w:rFonts w:ascii="Times New Roman" w:eastAsia="Times New Roman"/>
          <w:b/>
          <w:bCs/>
          <w:color w:val="auto"/>
          <w:sz w:val="30"/>
          <w:szCs w:val="30"/>
          <w:highlight w:val="none"/>
        </w:rPr>
        <w:t>2020</w:t>
      </w:r>
      <w:r>
        <w:rPr>
          <w:b/>
          <w:bCs/>
          <w:color w:val="auto"/>
          <w:sz w:val="30"/>
          <w:szCs w:val="30"/>
          <w:highlight w:val="none"/>
        </w:rPr>
        <w:t>年</w:t>
      </w:r>
      <w:r>
        <w:rPr>
          <w:rFonts w:hint="eastAsia" w:ascii="Times New Roman" w:eastAsia="宋体"/>
          <w:b/>
          <w:bCs/>
          <w:color w:val="auto"/>
          <w:sz w:val="30"/>
          <w:szCs w:val="30"/>
          <w:highlight w:val="none"/>
        </w:rPr>
        <w:t>1</w:t>
      </w:r>
      <w:r>
        <w:rPr>
          <w:rFonts w:hint="eastAsia" w:ascii="Times New Roman" w:eastAsia="宋体"/>
          <w:b/>
          <w:bCs/>
          <w:color w:val="auto"/>
          <w:sz w:val="30"/>
          <w:szCs w:val="30"/>
          <w:highlight w:val="none"/>
          <w:lang w:val="en-US" w:eastAsia="zh-CN"/>
        </w:rPr>
        <w:t>2</w:t>
      </w:r>
      <w:r>
        <w:rPr>
          <w:b/>
          <w:bCs/>
          <w:color w:val="auto"/>
          <w:sz w:val="30"/>
          <w:szCs w:val="30"/>
          <w:highlight w:val="none"/>
        </w:rPr>
        <w:t>月</w:t>
      </w:r>
    </w:p>
    <w:p>
      <w:pPr>
        <w:rPr>
          <w:rFonts w:ascii="黑体" w:hAnsi="黑体" w:eastAsia="黑体" w:cs="黑体"/>
          <w:b/>
          <w:color w:val="auto"/>
          <w:kern w:val="0"/>
          <w:sz w:val="36"/>
          <w:szCs w:val="36"/>
          <w:highlight w:val="none"/>
          <w:lang w:val="zh-CN" w:bidi="zh-CN"/>
        </w:rPr>
      </w:pPr>
    </w:p>
    <w:p>
      <w:pPr>
        <w:jc w:val="center"/>
        <w:rPr>
          <w:rFonts w:ascii="黑体" w:hAnsi="黑体" w:eastAsia="黑体" w:cs="黑体"/>
          <w:b/>
          <w:color w:val="auto"/>
          <w:kern w:val="0"/>
          <w:sz w:val="36"/>
          <w:szCs w:val="36"/>
          <w:highlight w:val="none"/>
          <w:lang w:val="zh-CN" w:bidi="zh-CN"/>
        </w:rPr>
      </w:pPr>
    </w:p>
    <w:p>
      <w:pPr>
        <w:pStyle w:val="13"/>
        <w:spacing w:line="360" w:lineRule="auto"/>
        <w:ind w:firstLine="0" w:firstLineChars="0"/>
        <w:jc w:val="center"/>
        <w:rPr>
          <w:rFonts w:ascii="方正大标宋简体" w:eastAsia="方正大标宋简体" w:cs="黑体" w:hAnsiTheme="minorEastAsia"/>
          <w:bCs/>
          <w:color w:val="auto"/>
          <w:sz w:val="40"/>
          <w:szCs w:val="40"/>
          <w:highlight w:val="none"/>
        </w:rPr>
      </w:pPr>
    </w:p>
    <w:p>
      <w:pPr>
        <w:pStyle w:val="13"/>
        <w:spacing w:line="360" w:lineRule="auto"/>
        <w:ind w:firstLine="0" w:firstLineChars="0"/>
        <w:jc w:val="center"/>
        <w:rPr>
          <w:rFonts w:ascii="方正大标宋简体" w:eastAsia="方正大标宋简体" w:cs="黑体" w:hAnsiTheme="minorEastAsia"/>
          <w:bCs/>
          <w:color w:val="auto"/>
          <w:sz w:val="40"/>
          <w:szCs w:val="40"/>
          <w:highlight w:val="none"/>
        </w:rPr>
      </w:pPr>
      <w:r>
        <w:rPr>
          <w:rFonts w:hint="eastAsia" w:ascii="方正大标宋简体" w:eastAsia="方正大标宋简体" w:cs="黑体" w:hAnsiTheme="minorEastAsia"/>
          <w:bCs/>
          <w:color w:val="auto"/>
          <w:sz w:val="40"/>
          <w:szCs w:val="40"/>
          <w:highlight w:val="none"/>
        </w:rPr>
        <w:t>前   言</w:t>
      </w:r>
    </w:p>
    <w:p>
      <w:pPr>
        <w:rPr>
          <w:rFonts w:ascii="黑体" w:hAnsi="黑体" w:eastAsia="黑体" w:cs="黑体"/>
          <w:b/>
          <w:color w:val="auto"/>
          <w:kern w:val="0"/>
          <w:sz w:val="32"/>
          <w:szCs w:val="32"/>
          <w:highlight w:val="none"/>
          <w:lang w:val="zh-CN" w:bidi="zh-CN"/>
        </w:rPr>
      </w:pPr>
    </w:p>
    <w:p>
      <w:pPr>
        <w:pStyle w:val="12"/>
        <w:spacing w:line="560" w:lineRule="exact"/>
        <w:ind w:firstLine="560"/>
        <w:rPr>
          <w:rFonts w:asciiTheme="minorEastAsia" w:hAnsiTheme="minorEastAsia"/>
          <w:color w:val="auto"/>
          <w:sz w:val="28"/>
          <w:szCs w:val="28"/>
          <w:highlight w:val="none"/>
        </w:rPr>
      </w:pPr>
      <w:r>
        <w:rPr>
          <w:rFonts w:hint="eastAsia" w:asciiTheme="minorEastAsia" w:hAnsiTheme="minorEastAsia"/>
          <w:color w:val="auto"/>
          <w:sz w:val="28"/>
          <w:szCs w:val="28"/>
          <w:highlight w:val="none"/>
        </w:rPr>
        <w:t>习近平总书记在统筹推进新冠肺炎疫情防控和经济社会发展工作部署会议上指出：“在这次应对疫情中，暴露出我国在重大疫情防控体制机制、公共卫生应急管理体制等方面存在的明显短板，要总结经验，吸取教训，深入研究如何强化公共卫生法制保障、改革完善疾病预防控制体系、改革完善重大疫情防控救治体系、健全重大疾病医疗保险和救助制度、健全统一的应急物资保障体系等重大问题，抓紧补短板、堵漏洞、强弱项，提高应对突发重大公共卫生事件的能力和水平。”为认真贯彻落实习近平总书记重要指示精神，全面提升我省应急医疗救治场所保障和供应</w:t>
      </w:r>
      <w:r>
        <w:rPr>
          <w:rFonts w:asciiTheme="minorEastAsia" w:hAnsiTheme="minorEastAsia"/>
          <w:color w:val="auto"/>
          <w:sz w:val="28"/>
          <w:szCs w:val="28"/>
          <w:highlight w:val="none"/>
        </w:rPr>
        <w:t>能力，</w:t>
      </w:r>
      <w:r>
        <w:rPr>
          <w:rFonts w:hint="eastAsia" w:asciiTheme="minorEastAsia" w:hAnsiTheme="minorEastAsia"/>
          <w:color w:val="auto"/>
          <w:sz w:val="28"/>
          <w:szCs w:val="28"/>
          <w:highlight w:val="none"/>
        </w:rPr>
        <w:t>指导各地在突发</w:t>
      </w:r>
      <w:r>
        <w:rPr>
          <w:rFonts w:asciiTheme="minorEastAsia" w:hAnsiTheme="minorEastAsia"/>
          <w:color w:val="auto"/>
          <w:sz w:val="28"/>
          <w:szCs w:val="28"/>
          <w:highlight w:val="none"/>
        </w:rPr>
        <w:t>重大</w:t>
      </w:r>
      <w:r>
        <w:rPr>
          <w:rFonts w:hint="eastAsia" w:asciiTheme="minorEastAsia" w:hAnsiTheme="minorEastAsia"/>
          <w:color w:val="auto"/>
          <w:sz w:val="28"/>
          <w:szCs w:val="28"/>
          <w:highlight w:val="none"/>
        </w:rPr>
        <w:t>疫情等</w:t>
      </w:r>
      <w:r>
        <w:rPr>
          <w:rFonts w:asciiTheme="minorEastAsia" w:hAnsiTheme="minorEastAsia"/>
          <w:color w:val="auto"/>
          <w:sz w:val="28"/>
          <w:szCs w:val="28"/>
          <w:highlight w:val="none"/>
        </w:rPr>
        <w:t>公共卫生安全事件</w:t>
      </w:r>
      <w:r>
        <w:rPr>
          <w:rFonts w:hint="eastAsia" w:asciiTheme="minorEastAsia" w:hAnsiTheme="minorEastAsia"/>
          <w:color w:val="auto"/>
          <w:sz w:val="28"/>
          <w:szCs w:val="28"/>
          <w:highlight w:val="none"/>
        </w:rPr>
        <w:t>时，迅速搭建大规模集中收治患者的临时应急医疗救治场所，省住房城乡建设厅、省卫生健康委组织山东省建筑设计研究院</w:t>
      </w:r>
      <w:r>
        <w:rPr>
          <w:rFonts w:asciiTheme="minorEastAsia" w:hAnsiTheme="minorEastAsia"/>
          <w:color w:val="auto"/>
          <w:sz w:val="28"/>
          <w:szCs w:val="28"/>
          <w:highlight w:val="none"/>
        </w:rPr>
        <w:t>有限公司</w:t>
      </w:r>
      <w:r>
        <w:rPr>
          <w:rFonts w:hint="eastAsia" w:asciiTheme="minorEastAsia" w:hAnsiTheme="minorEastAsia"/>
          <w:color w:val="auto"/>
          <w:sz w:val="28"/>
          <w:szCs w:val="28"/>
          <w:highlight w:val="none"/>
        </w:rPr>
        <w:t>，</w:t>
      </w:r>
      <w:r>
        <w:rPr>
          <w:rFonts w:asciiTheme="minorEastAsia" w:hAnsiTheme="minorEastAsia"/>
          <w:color w:val="auto"/>
          <w:sz w:val="28"/>
          <w:szCs w:val="28"/>
          <w:highlight w:val="none"/>
        </w:rPr>
        <w:t>在充分总结借鉴武汉</w:t>
      </w:r>
      <w:r>
        <w:rPr>
          <w:rFonts w:hint="eastAsia" w:asciiTheme="minorEastAsia" w:hAnsiTheme="minorEastAsia"/>
          <w:color w:val="auto"/>
          <w:sz w:val="28"/>
          <w:szCs w:val="28"/>
          <w:highlight w:val="none"/>
        </w:rPr>
        <w:t>等地“方舱式”临时</w:t>
      </w:r>
      <w:r>
        <w:rPr>
          <w:rFonts w:asciiTheme="minorEastAsia" w:hAnsiTheme="minorEastAsia"/>
          <w:color w:val="auto"/>
          <w:sz w:val="28"/>
          <w:szCs w:val="28"/>
          <w:highlight w:val="none"/>
        </w:rPr>
        <w:t>医院等实践经验的基础上</w:t>
      </w:r>
      <w:r>
        <w:rPr>
          <w:rFonts w:hint="eastAsia" w:asciiTheme="minorEastAsia" w:hAnsiTheme="minorEastAsia"/>
          <w:color w:val="auto"/>
          <w:sz w:val="28"/>
          <w:szCs w:val="28"/>
          <w:highlight w:val="none"/>
        </w:rPr>
        <w:t>，按照“平战</w:t>
      </w:r>
      <w:r>
        <w:rPr>
          <w:rFonts w:asciiTheme="minorEastAsia" w:hAnsiTheme="minorEastAsia"/>
          <w:color w:val="auto"/>
          <w:sz w:val="28"/>
          <w:szCs w:val="28"/>
          <w:highlight w:val="none"/>
        </w:rPr>
        <w:t>结合</w:t>
      </w:r>
      <w:r>
        <w:rPr>
          <w:rFonts w:hint="eastAsia" w:asciiTheme="minorEastAsia" w:hAnsiTheme="minorEastAsia"/>
          <w:color w:val="auto"/>
          <w:sz w:val="28"/>
          <w:szCs w:val="28"/>
          <w:highlight w:val="none"/>
        </w:rPr>
        <w:t>、</w:t>
      </w:r>
      <w:r>
        <w:rPr>
          <w:rFonts w:asciiTheme="minorEastAsia" w:hAnsiTheme="minorEastAsia"/>
          <w:color w:val="auto"/>
          <w:sz w:val="28"/>
          <w:szCs w:val="28"/>
          <w:highlight w:val="none"/>
        </w:rPr>
        <w:t>快速响应</w:t>
      </w:r>
      <w:r>
        <w:rPr>
          <w:rFonts w:hint="eastAsia" w:asciiTheme="minorEastAsia" w:hAnsiTheme="minorEastAsia"/>
          <w:color w:val="auto"/>
          <w:sz w:val="28"/>
          <w:szCs w:val="28"/>
          <w:highlight w:val="none"/>
        </w:rPr>
        <w:t>”的</w:t>
      </w:r>
      <w:r>
        <w:rPr>
          <w:rFonts w:asciiTheme="minorEastAsia" w:hAnsiTheme="minorEastAsia"/>
          <w:color w:val="auto"/>
          <w:sz w:val="28"/>
          <w:szCs w:val="28"/>
          <w:highlight w:val="none"/>
        </w:rPr>
        <w:t>理念，编制了</w:t>
      </w:r>
      <w:bookmarkStart w:id="0" w:name="_GoBack"/>
      <w:bookmarkEnd w:id="0"/>
      <w:r>
        <w:rPr>
          <w:rFonts w:asciiTheme="minorEastAsia" w:hAnsiTheme="minorEastAsia"/>
          <w:color w:val="auto"/>
          <w:sz w:val="28"/>
          <w:szCs w:val="28"/>
          <w:highlight w:val="none"/>
        </w:rPr>
        <w:t>《“</w:t>
      </w:r>
      <w:r>
        <w:rPr>
          <w:rFonts w:hint="eastAsia" w:asciiTheme="minorEastAsia" w:hAnsiTheme="minorEastAsia"/>
          <w:color w:val="auto"/>
          <w:sz w:val="28"/>
          <w:szCs w:val="28"/>
          <w:highlight w:val="none"/>
          <w:lang w:val="zh-CN"/>
        </w:rPr>
        <w:t>方舱式</w:t>
      </w:r>
      <w:r>
        <w:rPr>
          <w:rFonts w:asciiTheme="minorEastAsia" w:hAnsiTheme="minorEastAsia"/>
          <w:color w:val="auto"/>
          <w:sz w:val="28"/>
          <w:szCs w:val="28"/>
          <w:highlight w:val="none"/>
        </w:rPr>
        <w:t>”</w:t>
      </w:r>
      <w:r>
        <w:rPr>
          <w:rFonts w:hint="eastAsia" w:asciiTheme="minorEastAsia" w:hAnsiTheme="minorEastAsia"/>
          <w:color w:val="auto"/>
          <w:sz w:val="28"/>
          <w:szCs w:val="28"/>
          <w:highlight w:val="none"/>
        </w:rPr>
        <w:t>临时</w:t>
      </w:r>
      <w:r>
        <w:rPr>
          <w:rFonts w:hint="eastAsia" w:asciiTheme="minorEastAsia" w:hAnsiTheme="minorEastAsia"/>
          <w:color w:val="auto"/>
          <w:sz w:val="28"/>
          <w:szCs w:val="28"/>
          <w:highlight w:val="none"/>
          <w:lang w:val="zh-CN"/>
        </w:rPr>
        <w:t>应急医疗救治场所设计导则</w:t>
      </w:r>
      <w:r>
        <w:rPr>
          <w:rFonts w:hint="eastAsia" w:asciiTheme="minorEastAsia" w:hAnsiTheme="minorEastAsia"/>
          <w:color w:val="auto"/>
          <w:sz w:val="28"/>
          <w:szCs w:val="28"/>
          <w:highlight w:val="none"/>
        </w:rPr>
        <w:t>》（</w:t>
      </w:r>
      <w:r>
        <w:rPr>
          <w:rFonts w:asciiTheme="minorEastAsia" w:hAnsiTheme="minorEastAsia"/>
          <w:color w:val="auto"/>
          <w:sz w:val="28"/>
          <w:szCs w:val="28"/>
          <w:highlight w:val="none"/>
        </w:rPr>
        <w:t>以下简称《导则》</w:t>
      </w:r>
      <w:r>
        <w:rPr>
          <w:rFonts w:hint="eastAsia" w:asciiTheme="minorEastAsia" w:hAnsiTheme="minorEastAsia"/>
          <w:color w:val="auto"/>
          <w:sz w:val="28"/>
          <w:szCs w:val="28"/>
          <w:highlight w:val="none"/>
        </w:rPr>
        <w:t>）。</w:t>
      </w:r>
    </w:p>
    <w:p>
      <w:pPr>
        <w:spacing w:line="560" w:lineRule="exact"/>
        <w:ind w:firstLine="560" w:firstLineChars="200"/>
        <w:rPr>
          <w:rFonts w:asciiTheme="minorEastAsia" w:hAnsiTheme="minorEastAsia"/>
          <w:color w:val="auto"/>
          <w:sz w:val="28"/>
          <w:szCs w:val="28"/>
          <w:highlight w:val="none"/>
        </w:rPr>
      </w:pPr>
      <w:r>
        <w:rPr>
          <w:rFonts w:asciiTheme="minorEastAsia" w:hAnsiTheme="minorEastAsia"/>
          <w:color w:val="auto"/>
          <w:sz w:val="28"/>
          <w:szCs w:val="28"/>
          <w:highlight w:val="none"/>
        </w:rPr>
        <w:t>《导则》共分</w:t>
      </w:r>
      <w:r>
        <w:rPr>
          <w:rFonts w:hint="eastAsia" w:asciiTheme="minorEastAsia" w:hAnsiTheme="minorEastAsia"/>
          <w:color w:val="auto"/>
          <w:sz w:val="28"/>
          <w:szCs w:val="28"/>
          <w:highlight w:val="none"/>
        </w:rPr>
        <w:t>1</w:t>
      </w:r>
      <w:r>
        <w:rPr>
          <w:rFonts w:asciiTheme="minorEastAsia" w:hAnsiTheme="minorEastAsia"/>
          <w:color w:val="auto"/>
          <w:sz w:val="28"/>
          <w:szCs w:val="28"/>
          <w:highlight w:val="none"/>
        </w:rPr>
        <w:t>4章，主要内容包括：总则、术语、</w:t>
      </w:r>
      <w:r>
        <w:rPr>
          <w:rFonts w:hint="eastAsia" w:asciiTheme="minorEastAsia" w:hAnsiTheme="minorEastAsia"/>
          <w:color w:val="auto"/>
          <w:sz w:val="28"/>
          <w:szCs w:val="28"/>
          <w:highlight w:val="none"/>
        </w:rPr>
        <w:t>选址与总平面</w:t>
      </w:r>
      <w:r>
        <w:rPr>
          <w:rFonts w:asciiTheme="minorEastAsia" w:hAnsiTheme="minorEastAsia"/>
          <w:color w:val="auto"/>
          <w:sz w:val="28"/>
          <w:szCs w:val="28"/>
          <w:highlight w:val="none"/>
        </w:rPr>
        <w:t>、</w:t>
      </w:r>
      <w:r>
        <w:rPr>
          <w:rFonts w:hint="eastAsia" w:asciiTheme="minorEastAsia" w:hAnsiTheme="minorEastAsia"/>
          <w:color w:val="auto"/>
          <w:sz w:val="28"/>
          <w:szCs w:val="28"/>
          <w:highlight w:val="none"/>
        </w:rPr>
        <w:t>基本流程图、</w:t>
      </w:r>
      <w:r>
        <w:rPr>
          <w:rFonts w:asciiTheme="minorEastAsia" w:hAnsiTheme="minorEastAsia"/>
          <w:color w:val="auto"/>
          <w:sz w:val="28"/>
          <w:szCs w:val="28"/>
          <w:highlight w:val="none"/>
        </w:rPr>
        <w:t>建筑</w:t>
      </w:r>
      <w:r>
        <w:rPr>
          <w:rFonts w:hint="eastAsia" w:asciiTheme="minorEastAsia" w:hAnsiTheme="minorEastAsia"/>
          <w:color w:val="auto"/>
          <w:sz w:val="28"/>
          <w:szCs w:val="28"/>
          <w:highlight w:val="none"/>
        </w:rPr>
        <w:t>设计</w:t>
      </w:r>
      <w:r>
        <w:rPr>
          <w:rFonts w:asciiTheme="minorEastAsia" w:hAnsiTheme="minorEastAsia"/>
          <w:color w:val="auto"/>
          <w:sz w:val="28"/>
          <w:szCs w:val="28"/>
          <w:highlight w:val="none"/>
        </w:rPr>
        <w:t>、</w:t>
      </w:r>
      <w:r>
        <w:rPr>
          <w:rFonts w:hint="eastAsia" w:asciiTheme="minorEastAsia" w:hAnsiTheme="minorEastAsia"/>
          <w:color w:val="auto"/>
          <w:sz w:val="28"/>
          <w:szCs w:val="28"/>
          <w:highlight w:val="none"/>
        </w:rPr>
        <w:t>消防设计、</w:t>
      </w:r>
      <w:r>
        <w:rPr>
          <w:rFonts w:asciiTheme="minorEastAsia" w:hAnsiTheme="minorEastAsia"/>
          <w:color w:val="auto"/>
          <w:sz w:val="28"/>
          <w:szCs w:val="28"/>
          <w:highlight w:val="none"/>
        </w:rPr>
        <w:t>结构</w:t>
      </w:r>
      <w:r>
        <w:rPr>
          <w:rFonts w:hint="eastAsia" w:asciiTheme="minorEastAsia" w:hAnsiTheme="minorEastAsia"/>
          <w:color w:val="auto"/>
          <w:sz w:val="28"/>
          <w:szCs w:val="28"/>
          <w:highlight w:val="none"/>
        </w:rPr>
        <w:t>工程</w:t>
      </w:r>
      <w:r>
        <w:rPr>
          <w:rFonts w:asciiTheme="minorEastAsia" w:hAnsiTheme="minorEastAsia"/>
          <w:color w:val="auto"/>
          <w:sz w:val="28"/>
          <w:szCs w:val="28"/>
          <w:highlight w:val="none"/>
        </w:rPr>
        <w:t>、</w:t>
      </w:r>
      <w:r>
        <w:rPr>
          <w:rFonts w:hint="eastAsia" w:asciiTheme="minorEastAsia" w:hAnsiTheme="minorEastAsia"/>
          <w:color w:val="auto"/>
          <w:sz w:val="28"/>
          <w:szCs w:val="28"/>
          <w:highlight w:val="none"/>
        </w:rPr>
        <w:t>采暖通风与空气调节、给水排水、电气及智能化、垃圾收集及污水处理、创新技术应用、物料表示例、设计示例等。</w:t>
      </w:r>
    </w:p>
    <w:p>
      <w:pPr>
        <w:spacing w:line="560" w:lineRule="exact"/>
        <w:ind w:firstLine="560" w:firstLineChars="200"/>
        <w:rPr>
          <w:rFonts w:asciiTheme="minorEastAsia" w:hAnsiTheme="minorEastAsia"/>
          <w:color w:val="auto"/>
          <w:sz w:val="28"/>
          <w:szCs w:val="28"/>
          <w:highlight w:val="none"/>
        </w:rPr>
      </w:pPr>
      <w:r>
        <w:rPr>
          <w:rFonts w:hint="eastAsia" w:asciiTheme="minorEastAsia" w:hAnsiTheme="minorEastAsia"/>
          <w:color w:val="auto"/>
          <w:sz w:val="28"/>
          <w:szCs w:val="28"/>
          <w:highlight w:val="none"/>
        </w:rPr>
        <w:t>《导则》由山东省住房和城乡建设厅、山东省卫生健康委组织编制并负责指导实施；山东省建筑设计研究院有限公司负责技术解释。编制工作还得到了许</w:t>
      </w:r>
      <w:r>
        <w:rPr>
          <w:rFonts w:asciiTheme="minorEastAsia" w:hAnsiTheme="minorEastAsia"/>
          <w:color w:val="auto"/>
          <w:sz w:val="28"/>
          <w:szCs w:val="28"/>
          <w:highlight w:val="none"/>
        </w:rPr>
        <w:t>多</w:t>
      </w:r>
      <w:r>
        <w:rPr>
          <w:rFonts w:hint="eastAsia" w:asciiTheme="minorEastAsia" w:hAnsiTheme="minorEastAsia"/>
          <w:color w:val="auto"/>
          <w:sz w:val="28"/>
          <w:szCs w:val="28"/>
          <w:highlight w:val="none"/>
        </w:rPr>
        <w:t>住房城乡建设、卫生健康等领域</w:t>
      </w:r>
      <w:r>
        <w:rPr>
          <w:rFonts w:asciiTheme="minorEastAsia" w:hAnsiTheme="minorEastAsia"/>
          <w:color w:val="auto"/>
          <w:sz w:val="28"/>
          <w:szCs w:val="28"/>
          <w:highlight w:val="none"/>
        </w:rPr>
        <w:t>专家的大力支持，在此一并表示感谢。请各地</w:t>
      </w:r>
      <w:r>
        <w:rPr>
          <w:rFonts w:hint="eastAsia" w:asciiTheme="minorEastAsia" w:hAnsiTheme="minorEastAsia"/>
          <w:color w:val="auto"/>
          <w:sz w:val="28"/>
          <w:szCs w:val="28"/>
          <w:highlight w:val="none"/>
        </w:rPr>
        <w:t>在实际工作中</w:t>
      </w:r>
      <w:r>
        <w:rPr>
          <w:rFonts w:asciiTheme="minorEastAsia" w:hAnsiTheme="minorEastAsia"/>
          <w:color w:val="auto"/>
          <w:sz w:val="28"/>
          <w:szCs w:val="28"/>
          <w:highlight w:val="none"/>
        </w:rPr>
        <w:t>，及时总结实践经验，提出意见和建议。</w:t>
      </w:r>
    </w:p>
    <w:p>
      <w:pPr>
        <w:pStyle w:val="4"/>
        <w:spacing w:line="560" w:lineRule="exact"/>
        <w:ind w:left="181" w:right="322" w:firstLine="480"/>
        <w:jc w:val="both"/>
        <w:rPr>
          <w:rFonts w:ascii="黑体" w:hAnsi="黑体" w:eastAsia="黑体" w:cs="黑体"/>
          <w:color w:val="auto"/>
          <w:spacing w:val="40"/>
          <w:sz w:val="30"/>
          <w:szCs w:val="30"/>
          <w:highlight w:val="none"/>
        </w:rPr>
      </w:pPr>
    </w:p>
    <w:p>
      <w:pPr>
        <w:pStyle w:val="4"/>
        <w:spacing w:line="560" w:lineRule="exact"/>
        <w:ind w:left="181" w:right="322" w:firstLine="480"/>
        <w:jc w:val="both"/>
        <w:rPr>
          <w:rFonts w:ascii="黑体" w:hAnsi="黑体" w:eastAsia="黑体" w:cs="黑体"/>
          <w:color w:val="auto"/>
          <w:spacing w:val="40"/>
          <w:sz w:val="30"/>
          <w:szCs w:val="30"/>
          <w:highlight w:val="none"/>
        </w:rPr>
      </w:pPr>
    </w:p>
    <w:p>
      <w:pPr>
        <w:pStyle w:val="4"/>
        <w:spacing w:line="560" w:lineRule="exact"/>
        <w:ind w:left="181" w:right="322" w:firstLine="480"/>
        <w:jc w:val="both"/>
        <w:rPr>
          <w:rFonts w:ascii="黑体" w:hAnsi="黑体" w:eastAsia="黑体" w:cs="黑体"/>
          <w:color w:val="auto"/>
          <w:spacing w:val="40"/>
          <w:sz w:val="30"/>
          <w:szCs w:val="30"/>
          <w:highlight w:val="none"/>
        </w:rPr>
      </w:pPr>
    </w:p>
    <w:p>
      <w:pPr>
        <w:pStyle w:val="4"/>
        <w:spacing w:line="560" w:lineRule="exact"/>
        <w:ind w:left="181" w:right="322" w:firstLine="480"/>
        <w:jc w:val="both"/>
        <w:rPr>
          <w:rFonts w:ascii="黑体" w:hAnsi="黑体" w:eastAsia="黑体" w:cs="黑体"/>
          <w:color w:val="auto"/>
          <w:spacing w:val="40"/>
          <w:sz w:val="30"/>
          <w:szCs w:val="30"/>
          <w:highlight w:val="none"/>
        </w:rPr>
      </w:pPr>
    </w:p>
    <w:p>
      <w:pPr>
        <w:pStyle w:val="4"/>
        <w:spacing w:line="560" w:lineRule="exact"/>
        <w:ind w:right="322"/>
        <w:jc w:val="both"/>
        <w:rPr>
          <w:rFonts w:ascii="黑体" w:hAnsi="黑体" w:eastAsia="黑体" w:cs="黑体"/>
          <w:color w:val="auto"/>
          <w:spacing w:val="40"/>
          <w:sz w:val="30"/>
          <w:szCs w:val="30"/>
          <w:highlight w:val="none"/>
          <w:lang w:val="en-US"/>
        </w:rPr>
      </w:pPr>
    </w:p>
    <w:p>
      <w:pPr>
        <w:pStyle w:val="4"/>
        <w:spacing w:line="560" w:lineRule="exact"/>
        <w:ind w:right="322"/>
        <w:jc w:val="both"/>
        <w:rPr>
          <w:rFonts w:ascii="黑体" w:hAnsi="黑体" w:eastAsia="黑体" w:cs="黑体"/>
          <w:color w:val="auto"/>
          <w:spacing w:val="40"/>
          <w:sz w:val="30"/>
          <w:szCs w:val="30"/>
          <w:highlight w:val="none"/>
          <w:lang w:val="en-US"/>
        </w:rPr>
      </w:pPr>
    </w:p>
    <w:p>
      <w:pPr>
        <w:pStyle w:val="4"/>
        <w:spacing w:line="560" w:lineRule="exact"/>
        <w:ind w:right="322" w:firstLine="570" w:firstLineChars="150"/>
        <w:jc w:val="both"/>
        <w:rPr>
          <w:color w:val="auto"/>
          <w:sz w:val="30"/>
          <w:szCs w:val="30"/>
          <w:highlight w:val="none"/>
        </w:rPr>
      </w:pPr>
      <w:r>
        <w:rPr>
          <w:rFonts w:hint="eastAsia" w:ascii="黑体" w:hAnsi="黑体" w:eastAsia="黑体" w:cs="黑体"/>
          <w:color w:val="auto"/>
          <w:spacing w:val="40"/>
          <w:sz w:val="30"/>
          <w:szCs w:val="30"/>
          <w:highlight w:val="none"/>
        </w:rPr>
        <w:t>主编单位</w:t>
      </w:r>
      <w:r>
        <w:rPr>
          <w:rFonts w:hint="eastAsia" w:ascii="黑体" w:hAnsi="黑体" w:eastAsia="黑体" w:cs="黑体"/>
          <w:color w:val="auto"/>
          <w:sz w:val="30"/>
          <w:szCs w:val="30"/>
          <w:highlight w:val="none"/>
        </w:rPr>
        <w:t>：</w:t>
      </w:r>
      <w:r>
        <w:rPr>
          <w:rFonts w:hint="eastAsia"/>
          <w:color w:val="auto"/>
          <w:sz w:val="30"/>
          <w:szCs w:val="30"/>
          <w:highlight w:val="none"/>
        </w:rPr>
        <w:t>山东省</w:t>
      </w:r>
      <w:r>
        <w:rPr>
          <w:color w:val="auto"/>
          <w:sz w:val="30"/>
          <w:szCs w:val="30"/>
          <w:highlight w:val="none"/>
        </w:rPr>
        <w:t>建筑设计研究院有限公司</w:t>
      </w:r>
    </w:p>
    <w:p>
      <w:pPr>
        <w:pStyle w:val="4"/>
        <w:spacing w:line="560" w:lineRule="exact"/>
        <w:ind w:right="322" w:firstLine="600"/>
        <w:jc w:val="both"/>
        <w:rPr>
          <w:color w:val="auto"/>
          <w:sz w:val="30"/>
          <w:szCs w:val="30"/>
          <w:highlight w:val="none"/>
        </w:rPr>
      </w:pPr>
      <w:r>
        <w:rPr>
          <w:rFonts w:hint="eastAsia" w:ascii="黑体" w:hAnsi="黑体" w:eastAsia="黑体" w:cs="黑体"/>
          <w:color w:val="auto"/>
          <w:sz w:val="30"/>
          <w:szCs w:val="30"/>
          <w:highlight w:val="none"/>
        </w:rPr>
        <w:t>主要起草人：</w:t>
      </w:r>
      <w:r>
        <w:rPr>
          <w:rFonts w:hint="eastAsia"/>
          <w:color w:val="auto"/>
          <w:sz w:val="30"/>
          <w:szCs w:val="30"/>
          <w:highlight w:val="none"/>
        </w:rPr>
        <w:t>王岗</w:t>
      </w:r>
      <w:r>
        <w:rPr>
          <w:rFonts w:hint="eastAsia"/>
          <w:color w:val="auto"/>
          <w:sz w:val="30"/>
          <w:szCs w:val="30"/>
          <w:highlight w:val="none"/>
          <w:lang w:val="en-US" w:eastAsia="zh-CN"/>
        </w:rPr>
        <w:t xml:space="preserve">  </w:t>
      </w:r>
      <w:r>
        <w:rPr>
          <w:rFonts w:hint="eastAsia"/>
          <w:color w:val="auto"/>
          <w:sz w:val="30"/>
          <w:szCs w:val="30"/>
          <w:highlight w:val="none"/>
        </w:rPr>
        <w:t>蒋</w:t>
      </w:r>
      <w:r>
        <w:rPr>
          <w:rFonts w:hint="eastAsia"/>
          <w:color w:val="auto"/>
          <w:sz w:val="30"/>
          <w:szCs w:val="30"/>
          <w:highlight w:val="none"/>
          <w:lang w:val="en-US" w:eastAsia="zh-CN"/>
        </w:rPr>
        <w:t xml:space="preserve"> </w:t>
      </w:r>
      <w:r>
        <w:rPr>
          <w:rFonts w:hint="eastAsia"/>
          <w:color w:val="auto"/>
          <w:sz w:val="30"/>
          <w:szCs w:val="30"/>
          <w:highlight w:val="none"/>
        </w:rPr>
        <w:t>龙</w:t>
      </w:r>
      <w:r>
        <w:rPr>
          <w:rFonts w:hint="eastAsia"/>
          <w:color w:val="auto"/>
          <w:sz w:val="30"/>
          <w:szCs w:val="30"/>
          <w:highlight w:val="none"/>
          <w:lang w:val="en-US" w:eastAsia="zh-CN"/>
        </w:rPr>
        <w:t xml:space="preserve">   </w:t>
      </w:r>
      <w:r>
        <w:rPr>
          <w:rFonts w:hint="eastAsia"/>
          <w:color w:val="auto"/>
          <w:sz w:val="30"/>
          <w:szCs w:val="30"/>
          <w:highlight w:val="none"/>
        </w:rPr>
        <w:t>孙</w:t>
      </w:r>
      <w:r>
        <w:rPr>
          <w:rFonts w:hint="eastAsia"/>
          <w:color w:val="auto"/>
          <w:sz w:val="30"/>
          <w:szCs w:val="30"/>
          <w:highlight w:val="none"/>
          <w:lang w:val="en-US" w:eastAsia="zh-CN"/>
        </w:rPr>
        <w:t xml:space="preserve"> </w:t>
      </w:r>
      <w:r>
        <w:rPr>
          <w:rFonts w:hint="eastAsia"/>
          <w:color w:val="auto"/>
          <w:sz w:val="30"/>
          <w:szCs w:val="30"/>
          <w:highlight w:val="none"/>
        </w:rPr>
        <w:t>菲</w:t>
      </w:r>
      <w:r>
        <w:rPr>
          <w:rFonts w:hint="eastAsia"/>
          <w:color w:val="auto"/>
          <w:sz w:val="30"/>
          <w:szCs w:val="30"/>
          <w:highlight w:val="none"/>
          <w:lang w:val="en-US" w:eastAsia="zh-CN"/>
        </w:rPr>
        <w:t xml:space="preserve">   </w:t>
      </w:r>
      <w:r>
        <w:rPr>
          <w:rFonts w:hint="eastAsia"/>
          <w:color w:val="auto"/>
          <w:sz w:val="30"/>
          <w:szCs w:val="30"/>
          <w:highlight w:val="none"/>
        </w:rPr>
        <w:t>张</w:t>
      </w:r>
      <w:r>
        <w:rPr>
          <w:rFonts w:hint="eastAsia"/>
          <w:color w:val="auto"/>
          <w:sz w:val="30"/>
          <w:szCs w:val="30"/>
          <w:highlight w:val="none"/>
          <w:lang w:val="en-US" w:eastAsia="zh-CN"/>
        </w:rPr>
        <w:t xml:space="preserve"> </w:t>
      </w:r>
      <w:r>
        <w:rPr>
          <w:rFonts w:hint="eastAsia"/>
          <w:color w:val="auto"/>
          <w:sz w:val="30"/>
          <w:szCs w:val="30"/>
          <w:highlight w:val="none"/>
        </w:rPr>
        <w:t>劲</w:t>
      </w:r>
      <w:r>
        <w:rPr>
          <w:rFonts w:hint="eastAsia"/>
          <w:color w:val="auto"/>
          <w:sz w:val="30"/>
          <w:szCs w:val="30"/>
          <w:highlight w:val="none"/>
          <w:lang w:val="en-US" w:eastAsia="zh-CN"/>
        </w:rPr>
        <w:t xml:space="preserve">   </w:t>
      </w:r>
      <w:r>
        <w:rPr>
          <w:rFonts w:hint="eastAsia"/>
          <w:color w:val="auto"/>
          <w:sz w:val="30"/>
          <w:szCs w:val="30"/>
          <w:highlight w:val="none"/>
        </w:rPr>
        <w:t>任照峰</w:t>
      </w:r>
    </w:p>
    <w:p>
      <w:pPr>
        <w:pStyle w:val="4"/>
        <w:spacing w:line="560" w:lineRule="exact"/>
        <w:ind w:right="322" w:firstLine="2352" w:firstLineChars="784"/>
        <w:jc w:val="both"/>
        <w:rPr>
          <w:rFonts w:hint="eastAsia"/>
          <w:color w:val="auto"/>
          <w:sz w:val="30"/>
          <w:szCs w:val="30"/>
          <w:highlight w:val="none"/>
          <w:lang w:val="en-US" w:eastAsia="zh-CN"/>
        </w:rPr>
      </w:pPr>
      <w:r>
        <w:rPr>
          <w:rFonts w:hint="eastAsia"/>
          <w:color w:val="auto"/>
          <w:sz w:val="30"/>
          <w:szCs w:val="30"/>
          <w:highlight w:val="none"/>
        </w:rPr>
        <w:t>赵磊</w:t>
      </w:r>
      <w:r>
        <w:rPr>
          <w:rFonts w:hint="eastAsia"/>
          <w:color w:val="auto"/>
          <w:sz w:val="30"/>
          <w:szCs w:val="30"/>
          <w:highlight w:val="none"/>
          <w:lang w:val="en-US" w:eastAsia="zh-CN"/>
        </w:rPr>
        <w:t xml:space="preserve">  </w:t>
      </w:r>
      <w:r>
        <w:rPr>
          <w:rFonts w:hint="eastAsia"/>
          <w:color w:val="auto"/>
          <w:sz w:val="30"/>
          <w:szCs w:val="30"/>
          <w:highlight w:val="none"/>
        </w:rPr>
        <w:t>刘</w:t>
      </w:r>
      <w:r>
        <w:rPr>
          <w:rFonts w:hint="eastAsia"/>
          <w:color w:val="auto"/>
          <w:sz w:val="30"/>
          <w:szCs w:val="30"/>
          <w:highlight w:val="none"/>
          <w:lang w:val="en-US" w:eastAsia="zh-CN"/>
        </w:rPr>
        <w:t xml:space="preserve"> </w:t>
      </w:r>
      <w:r>
        <w:rPr>
          <w:rFonts w:hint="eastAsia"/>
          <w:color w:val="auto"/>
          <w:sz w:val="30"/>
          <w:szCs w:val="30"/>
          <w:highlight w:val="none"/>
        </w:rPr>
        <w:t>建</w:t>
      </w:r>
      <w:r>
        <w:rPr>
          <w:rFonts w:hint="eastAsia"/>
          <w:color w:val="auto"/>
          <w:sz w:val="30"/>
          <w:szCs w:val="30"/>
          <w:highlight w:val="none"/>
          <w:lang w:val="en-US"/>
        </w:rPr>
        <w:t xml:space="preserve">  </w:t>
      </w:r>
      <w:r>
        <w:rPr>
          <w:rFonts w:hint="eastAsia"/>
          <w:color w:val="auto"/>
          <w:sz w:val="30"/>
          <w:szCs w:val="30"/>
          <w:highlight w:val="none"/>
          <w:lang w:val="en-US" w:eastAsia="zh-CN"/>
        </w:rPr>
        <w:t xml:space="preserve"> </w:t>
      </w:r>
      <w:r>
        <w:rPr>
          <w:rFonts w:hint="eastAsia"/>
          <w:color w:val="auto"/>
          <w:sz w:val="30"/>
          <w:szCs w:val="30"/>
          <w:highlight w:val="none"/>
          <w:lang w:val="en-US"/>
        </w:rPr>
        <w:t xml:space="preserve">卢 峥 </w:t>
      </w:r>
      <w:r>
        <w:rPr>
          <w:rFonts w:hint="eastAsia"/>
          <w:color w:val="auto"/>
          <w:sz w:val="30"/>
          <w:szCs w:val="30"/>
          <w:highlight w:val="none"/>
          <w:lang w:val="en-US" w:eastAsia="zh-CN"/>
        </w:rPr>
        <w:t xml:space="preserve"> </w:t>
      </w:r>
      <w:r>
        <w:rPr>
          <w:rFonts w:hint="eastAsia"/>
          <w:color w:val="auto"/>
          <w:sz w:val="30"/>
          <w:szCs w:val="30"/>
          <w:highlight w:val="none"/>
          <w:lang w:val="en-US"/>
        </w:rPr>
        <w:t xml:space="preserve"> 贾秋玉 </w:t>
      </w:r>
      <w:r>
        <w:rPr>
          <w:rFonts w:hint="eastAsia"/>
          <w:color w:val="auto"/>
          <w:sz w:val="30"/>
          <w:szCs w:val="30"/>
          <w:highlight w:val="none"/>
          <w:lang w:val="en-US" w:eastAsia="zh-CN"/>
        </w:rPr>
        <w:t xml:space="preserve"> 田少斌</w:t>
      </w:r>
    </w:p>
    <w:p>
      <w:pPr>
        <w:pStyle w:val="4"/>
        <w:spacing w:line="560" w:lineRule="exact"/>
        <w:ind w:right="322" w:firstLine="2352" w:firstLineChars="784"/>
        <w:jc w:val="both"/>
        <w:rPr>
          <w:color w:val="auto"/>
          <w:sz w:val="30"/>
          <w:szCs w:val="30"/>
          <w:highlight w:val="none"/>
          <w:lang w:val="en-US"/>
        </w:rPr>
      </w:pPr>
      <w:r>
        <w:rPr>
          <w:rFonts w:hint="eastAsia"/>
          <w:color w:val="auto"/>
          <w:sz w:val="30"/>
          <w:szCs w:val="30"/>
          <w:highlight w:val="none"/>
          <w:lang w:val="en-US"/>
        </w:rPr>
        <w:t xml:space="preserve">王 </w:t>
      </w:r>
      <w:r>
        <w:rPr>
          <w:rFonts w:hint="eastAsia"/>
          <w:color w:val="auto"/>
          <w:sz w:val="30"/>
          <w:szCs w:val="30"/>
          <w:highlight w:val="none"/>
          <w:lang w:val="en-US" w:eastAsia="zh-CN"/>
        </w:rPr>
        <w:t xml:space="preserve"> </w:t>
      </w:r>
      <w:r>
        <w:rPr>
          <w:rFonts w:hint="eastAsia"/>
          <w:color w:val="auto"/>
          <w:sz w:val="30"/>
          <w:szCs w:val="30"/>
          <w:highlight w:val="none"/>
          <w:lang w:val="en-US"/>
        </w:rPr>
        <w:t>妍</w:t>
      </w:r>
    </w:p>
    <w:p>
      <w:pPr>
        <w:pStyle w:val="4"/>
        <w:spacing w:line="560" w:lineRule="exact"/>
        <w:ind w:right="322" w:firstLine="600"/>
        <w:jc w:val="both"/>
        <w:rPr>
          <w:color w:val="auto"/>
          <w:sz w:val="30"/>
          <w:szCs w:val="30"/>
          <w:highlight w:val="none"/>
          <w:lang w:val="en-US"/>
        </w:rPr>
      </w:pPr>
      <w:r>
        <w:rPr>
          <w:rFonts w:hint="eastAsia" w:ascii="黑体" w:hAnsi="黑体" w:eastAsia="黑体" w:cs="黑体"/>
          <w:color w:val="auto"/>
          <w:sz w:val="30"/>
          <w:szCs w:val="30"/>
          <w:highlight w:val="none"/>
        </w:rPr>
        <w:t>主要审查人：</w:t>
      </w:r>
      <w:r>
        <w:rPr>
          <w:rFonts w:hint="eastAsia"/>
          <w:color w:val="auto"/>
          <w:sz w:val="30"/>
          <w:szCs w:val="30"/>
          <w:highlight w:val="none"/>
        </w:rPr>
        <w:t>龙</w:t>
      </w:r>
      <w:r>
        <w:rPr>
          <w:rFonts w:hint="eastAsia"/>
          <w:color w:val="auto"/>
          <w:sz w:val="30"/>
          <w:szCs w:val="30"/>
          <w:highlight w:val="none"/>
          <w:lang w:val="en-US" w:eastAsia="zh-CN"/>
        </w:rPr>
        <w:t xml:space="preserve"> </w:t>
      </w:r>
      <w:r>
        <w:rPr>
          <w:rFonts w:hint="eastAsia"/>
          <w:color w:val="auto"/>
          <w:sz w:val="30"/>
          <w:szCs w:val="30"/>
          <w:highlight w:val="none"/>
        </w:rPr>
        <w:t>灏</w:t>
      </w:r>
      <w:r>
        <w:rPr>
          <w:rFonts w:hint="eastAsia"/>
          <w:color w:val="auto"/>
          <w:sz w:val="30"/>
          <w:szCs w:val="30"/>
          <w:highlight w:val="none"/>
          <w:lang w:val="en-US"/>
        </w:rPr>
        <w:t xml:space="preserve">  </w:t>
      </w:r>
      <w:r>
        <w:rPr>
          <w:rFonts w:hint="eastAsia"/>
          <w:color w:val="auto"/>
          <w:sz w:val="30"/>
          <w:szCs w:val="30"/>
          <w:highlight w:val="none"/>
          <w:lang w:val="en-US" w:eastAsia="zh-CN"/>
        </w:rPr>
        <w:t xml:space="preserve"> </w:t>
      </w:r>
      <w:r>
        <w:rPr>
          <w:rFonts w:hint="eastAsia"/>
          <w:color w:val="auto"/>
          <w:sz w:val="30"/>
          <w:szCs w:val="30"/>
          <w:highlight w:val="none"/>
          <w:lang w:val="en-US"/>
        </w:rPr>
        <w:t xml:space="preserve">董永青 </w:t>
      </w:r>
      <w:r>
        <w:rPr>
          <w:rFonts w:hint="eastAsia"/>
          <w:color w:val="auto"/>
          <w:sz w:val="30"/>
          <w:szCs w:val="30"/>
          <w:highlight w:val="none"/>
          <w:lang w:val="en-US" w:eastAsia="zh-CN"/>
        </w:rPr>
        <w:t xml:space="preserve"> </w:t>
      </w:r>
      <w:r>
        <w:rPr>
          <w:rFonts w:hint="eastAsia"/>
          <w:color w:val="auto"/>
          <w:sz w:val="30"/>
          <w:szCs w:val="30"/>
          <w:highlight w:val="none"/>
          <w:lang w:val="en-US"/>
        </w:rPr>
        <w:t xml:space="preserve">朱  希  </w:t>
      </w:r>
      <w:r>
        <w:rPr>
          <w:rFonts w:hint="eastAsia"/>
          <w:color w:val="auto"/>
          <w:sz w:val="30"/>
          <w:szCs w:val="30"/>
          <w:highlight w:val="none"/>
          <w:lang w:val="en-US" w:eastAsia="zh-CN"/>
        </w:rPr>
        <w:t xml:space="preserve"> </w:t>
      </w:r>
      <w:r>
        <w:rPr>
          <w:rFonts w:hint="eastAsia"/>
          <w:color w:val="auto"/>
          <w:sz w:val="30"/>
          <w:szCs w:val="30"/>
          <w:highlight w:val="none"/>
          <w:lang w:val="en-US"/>
        </w:rPr>
        <w:t>何嘉欣  宁  康</w:t>
      </w:r>
    </w:p>
    <w:p>
      <w:pPr>
        <w:pStyle w:val="4"/>
        <w:spacing w:line="560" w:lineRule="exact"/>
        <w:ind w:right="322"/>
        <w:jc w:val="both"/>
        <w:rPr>
          <w:color w:val="auto"/>
          <w:sz w:val="30"/>
          <w:szCs w:val="30"/>
          <w:highlight w:val="none"/>
          <w:lang w:val="en-US"/>
        </w:rPr>
      </w:pPr>
      <w:r>
        <w:rPr>
          <w:rFonts w:hint="eastAsia"/>
          <w:color w:val="auto"/>
          <w:sz w:val="30"/>
          <w:szCs w:val="30"/>
          <w:highlight w:val="none"/>
          <w:lang w:val="en-US"/>
        </w:rPr>
        <w:t xml:space="preserve">                孟祥彬  刘伦琴  </w:t>
      </w:r>
      <w:r>
        <w:rPr>
          <w:rFonts w:hint="eastAsia"/>
          <w:color w:val="auto"/>
          <w:sz w:val="30"/>
          <w:szCs w:val="30"/>
          <w:highlight w:val="none"/>
        </w:rPr>
        <w:t>顾国栋</w:t>
      </w:r>
      <w:r>
        <w:rPr>
          <w:rFonts w:hint="eastAsia"/>
          <w:color w:val="auto"/>
          <w:sz w:val="30"/>
          <w:szCs w:val="30"/>
          <w:highlight w:val="none"/>
          <w:lang w:val="en-US" w:eastAsia="zh-CN"/>
        </w:rPr>
        <w:t xml:space="preserve">   </w:t>
      </w:r>
      <w:r>
        <w:rPr>
          <w:rFonts w:hint="eastAsia"/>
          <w:color w:val="auto"/>
          <w:sz w:val="30"/>
          <w:szCs w:val="30"/>
          <w:highlight w:val="none"/>
        </w:rPr>
        <w:t xml:space="preserve">侯朝晖 </w:t>
      </w:r>
      <w:r>
        <w:rPr>
          <w:rFonts w:hint="eastAsia"/>
          <w:color w:val="auto"/>
          <w:sz w:val="30"/>
          <w:szCs w:val="30"/>
          <w:highlight w:val="none"/>
          <w:lang w:val="en-US" w:eastAsia="zh-CN"/>
        </w:rPr>
        <w:t xml:space="preserve"> </w:t>
      </w:r>
      <w:r>
        <w:rPr>
          <w:rFonts w:hint="eastAsia"/>
          <w:color w:val="auto"/>
          <w:sz w:val="30"/>
          <w:szCs w:val="30"/>
          <w:highlight w:val="none"/>
        </w:rPr>
        <w:t>张维汇</w:t>
      </w:r>
    </w:p>
    <w:p>
      <w:pPr>
        <w:pStyle w:val="4"/>
        <w:spacing w:line="560" w:lineRule="exact"/>
        <w:ind w:right="322" w:firstLine="2400" w:firstLineChars="800"/>
        <w:jc w:val="both"/>
        <w:rPr>
          <w:rFonts w:ascii="仿宋" w:hAnsi="仿宋" w:eastAsia="仿宋" w:cs="仿宋"/>
          <w:bCs/>
          <w:color w:val="auto"/>
          <w:sz w:val="36"/>
          <w:szCs w:val="36"/>
          <w:highlight w:val="none"/>
        </w:rPr>
        <w:sectPr>
          <w:footerReference r:id="rId3" w:type="default"/>
          <w:footerReference r:id="rId4" w:type="even"/>
          <w:pgSz w:w="11906" w:h="16838"/>
          <w:pgMar w:top="1440" w:right="1417" w:bottom="1440" w:left="1417" w:header="851" w:footer="1020" w:gutter="0"/>
          <w:pgNumType w:fmt="numberInDash" w:start="1"/>
          <w:cols w:space="0" w:num="1"/>
          <w:docGrid w:type="lines" w:linePitch="312" w:charSpace="0"/>
        </w:sectPr>
      </w:pPr>
      <w:r>
        <w:rPr>
          <w:rFonts w:hint="eastAsia"/>
          <w:color w:val="auto"/>
          <w:sz w:val="30"/>
          <w:szCs w:val="30"/>
          <w:highlight w:val="none"/>
        </w:rPr>
        <w:t xml:space="preserve">于晓明 </w:t>
      </w:r>
      <w:r>
        <w:rPr>
          <w:rFonts w:hint="eastAsia"/>
          <w:color w:val="auto"/>
          <w:sz w:val="30"/>
          <w:szCs w:val="30"/>
          <w:highlight w:val="none"/>
          <w:lang w:val="en-US" w:eastAsia="zh-CN"/>
        </w:rPr>
        <w:t xml:space="preserve"> </w:t>
      </w:r>
      <w:r>
        <w:rPr>
          <w:rFonts w:hint="eastAsia"/>
          <w:color w:val="auto"/>
          <w:sz w:val="30"/>
          <w:szCs w:val="30"/>
          <w:highlight w:val="none"/>
        </w:rPr>
        <w:t>张</w:t>
      </w:r>
      <w:r>
        <w:rPr>
          <w:rFonts w:hint="eastAsia"/>
          <w:color w:val="auto"/>
          <w:sz w:val="30"/>
          <w:szCs w:val="30"/>
          <w:highlight w:val="none"/>
          <w:lang w:val="en-US" w:eastAsia="zh-CN"/>
        </w:rPr>
        <w:t xml:space="preserve"> </w:t>
      </w:r>
      <w:r>
        <w:rPr>
          <w:rFonts w:hint="eastAsia"/>
          <w:color w:val="auto"/>
          <w:sz w:val="30"/>
          <w:szCs w:val="30"/>
          <w:highlight w:val="none"/>
        </w:rPr>
        <w:t>钊</w:t>
      </w:r>
      <w:r>
        <w:rPr>
          <w:rFonts w:hint="eastAsia"/>
          <w:color w:val="auto"/>
          <w:sz w:val="30"/>
          <w:szCs w:val="30"/>
          <w:highlight w:val="none"/>
          <w:lang w:val="en-US" w:eastAsia="zh-CN"/>
        </w:rPr>
        <w:t xml:space="preserve">   </w:t>
      </w:r>
      <w:r>
        <w:rPr>
          <w:rFonts w:hint="eastAsia"/>
          <w:color w:val="auto"/>
          <w:sz w:val="30"/>
          <w:szCs w:val="30"/>
          <w:highlight w:val="none"/>
        </w:rPr>
        <w:t>韩晓琳</w:t>
      </w:r>
      <w:r>
        <w:rPr>
          <w:rFonts w:hint="eastAsia"/>
          <w:color w:val="auto"/>
          <w:sz w:val="30"/>
          <w:szCs w:val="30"/>
          <w:highlight w:val="none"/>
          <w:lang w:val="en-US" w:eastAsia="zh-CN"/>
        </w:rPr>
        <w:t xml:space="preserve"> </w:t>
      </w:r>
      <w:r>
        <w:rPr>
          <w:rFonts w:hint="eastAsia"/>
          <w:color w:val="auto"/>
          <w:sz w:val="30"/>
          <w:szCs w:val="30"/>
          <w:highlight w:val="none"/>
          <w:lang w:val="en-US"/>
        </w:rPr>
        <w:t xml:space="preserve">  索慧波  李  萍</w:t>
      </w:r>
    </w:p>
    <w:p>
      <w:pPr>
        <w:pStyle w:val="13"/>
        <w:spacing w:line="360" w:lineRule="auto"/>
        <w:ind w:firstLine="0" w:firstLineChars="0"/>
        <w:jc w:val="center"/>
        <w:rPr>
          <w:rFonts w:ascii="方正大标宋简体" w:eastAsia="方正大标宋简体" w:cs="黑体" w:hAnsiTheme="minorEastAsia"/>
          <w:bCs/>
          <w:color w:val="auto"/>
          <w:sz w:val="36"/>
          <w:szCs w:val="36"/>
          <w:highlight w:val="none"/>
        </w:rPr>
      </w:pPr>
    </w:p>
    <w:p>
      <w:pPr>
        <w:pStyle w:val="13"/>
        <w:spacing w:line="360" w:lineRule="auto"/>
        <w:ind w:firstLine="0" w:firstLineChars="0"/>
        <w:jc w:val="center"/>
        <w:rPr>
          <w:rFonts w:ascii="方正大标宋简体" w:eastAsia="方正大标宋简体" w:cs="黑体" w:hAnsiTheme="minorEastAsia"/>
          <w:bCs/>
          <w:color w:val="auto"/>
          <w:sz w:val="40"/>
          <w:szCs w:val="40"/>
          <w:highlight w:val="none"/>
        </w:rPr>
      </w:pPr>
      <w:r>
        <w:rPr>
          <w:rFonts w:hint="eastAsia" w:ascii="方正大标宋简体" w:eastAsia="方正大标宋简体" w:cs="黑体" w:hAnsiTheme="minorEastAsia"/>
          <w:bCs/>
          <w:color w:val="auto"/>
          <w:sz w:val="40"/>
          <w:szCs w:val="40"/>
          <w:highlight w:val="none"/>
        </w:rPr>
        <w:t>目  次</w:t>
      </w:r>
    </w:p>
    <w:p>
      <w:pPr>
        <w:rPr>
          <w:rFonts w:ascii="黑体" w:hAnsi="黑体" w:eastAsia="黑体" w:cs="黑体"/>
          <w:b/>
          <w:color w:val="auto"/>
          <w:kern w:val="0"/>
          <w:sz w:val="32"/>
          <w:szCs w:val="32"/>
          <w:highlight w:val="none"/>
          <w:lang w:val="zh-CN" w:bidi="zh-CN"/>
        </w:rPr>
      </w:pPr>
    </w:p>
    <w:p>
      <w:pPr>
        <w:pStyle w:val="12"/>
        <w:spacing w:line="360" w:lineRule="auto"/>
        <w:ind w:firstLine="0" w:firstLineChars="0"/>
        <w:rPr>
          <w:rFonts w:ascii="Times New Roman" w:hAnsi="Times New Roman" w:eastAsia="宋体" w:cs="Times New Roman"/>
          <w:color w:val="auto"/>
          <w:sz w:val="28"/>
          <w:szCs w:val="28"/>
          <w:highlight w:val="none"/>
        </w:rPr>
      </w:pPr>
      <w:r>
        <w:rPr>
          <w:rFonts w:ascii="Times New Roman" w:hAnsi="Times New Roman" w:eastAsia="宋体" w:cs="Times New Roman"/>
          <w:color w:val="auto"/>
          <w:sz w:val="28"/>
          <w:szCs w:val="28"/>
          <w:highlight w:val="none"/>
        </w:rPr>
        <w:t xml:space="preserve">1  总则……………………………………………………………………（1） </w:t>
      </w:r>
    </w:p>
    <w:p>
      <w:pPr>
        <w:spacing w:line="360" w:lineRule="auto"/>
        <w:rPr>
          <w:rFonts w:ascii="Times New Roman" w:hAnsi="Times New Roman" w:eastAsia="宋体" w:cs="Times New Roman"/>
          <w:color w:val="auto"/>
          <w:sz w:val="28"/>
          <w:szCs w:val="28"/>
          <w:highlight w:val="none"/>
        </w:rPr>
      </w:pPr>
      <w:r>
        <w:rPr>
          <w:rFonts w:ascii="Times New Roman" w:hAnsi="Times New Roman" w:eastAsia="宋体" w:cs="Times New Roman"/>
          <w:color w:val="auto"/>
          <w:sz w:val="28"/>
          <w:szCs w:val="28"/>
          <w:highlight w:val="none"/>
        </w:rPr>
        <w:t>2  术语……………………………………………………………………（2）</w:t>
      </w:r>
    </w:p>
    <w:p>
      <w:pPr>
        <w:spacing w:line="360" w:lineRule="auto"/>
        <w:rPr>
          <w:rFonts w:ascii="Times New Roman" w:hAnsi="Times New Roman" w:eastAsia="宋体" w:cs="Times New Roman"/>
          <w:color w:val="auto"/>
          <w:sz w:val="28"/>
          <w:szCs w:val="28"/>
          <w:highlight w:val="none"/>
        </w:rPr>
      </w:pPr>
      <w:r>
        <w:rPr>
          <w:rFonts w:ascii="Times New Roman" w:hAnsi="Times New Roman" w:eastAsia="宋体" w:cs="Times New Roman"/>
          <w:color w:val="auto"/>
          <w:sz w:val="28"/>
          <w:szCs w:val="28"/>
          <w:highlight w:val="none"/>
        </w:rPr>
        <w:t>3  选址与总平面…………………………………………………………（3）</w:t>
      </w:r>
    </w:p>
    <w:p>
      <w:pPr>
        <w:pStyle w:val="12"/>
        <w:spacing w:line="360" w:lineRule="auto"/>
        <w:ind w:firstLine="0" w:firstLineChars="0"/>
        <w:rPr>
          <w:rFonts w:ascii="Times New Roman" w:hAnsi="Times New Roman" w:eastAsia="宋体" w:cs="Times New Roman"/>
          <w:color w:val="auto"/>
          <w:sz w:val="28"/>
          <w:szCs w:val="28"/>
          <w:highlight w:val="none"/>
        </w:rPr>
      </w:pPr>
      <w:r>
        <w:rPr>
          <w:rFonts w:ascii="Times New Roman" w:hAnsi="Times New Roman" w:eastAsia="宋体" w:cs="Times New Roman"/>
          <w:color w:val="auto"/>
          <w:sz w:val="28"/>
          <w:szCs w:val="28"/>
          <w:highlight w:val="none"/>
        </w:rPr>
        <w:t>4  基本流程图……………………………………………………………（4）</w:t>
      </w:r>
    </w:p>
    <w:p>
      <w:pPr>
        <w:spacing w:line="360" w:lineRule="auto"/>
        <w:rPr>
          <w:rFonts w:ascii="Times New Roman" w:hAnsi="Times New Roman" w:eastAsia="宋体" w:cs="Times New Roman"/>
          <w:color w:val="auto"/>
          <w:sz w:val="28"/>
          <w:szCs w:val="28"/>
          <w:highlight w:val="none"/>
        </w:rPr>
      </w:pPr>
      <w:r>
        <w:rPr>
          <w:rFonts w:ascii="Times New Roman" w:hAnsi="Times New Roman" w:eastAsia="宋体" w:cs="Times New Roman"/>
          <w:color w:val="auto"/>
          <w:sz w:val="28"/>
          <w:szCs w:val="28"/>
          <w:highlight w:val="none"/>
        </w:rPr>
        <w:t>5  建筑设计………………………………………………………………（5）</w:t>
      </w:r>
    </w:p>
    <w:p>
      <w:pPr>
        <w:spacing w:line="360" w:lineRule="auto"/>
        <w:ind w:left="420"/>
        <w:rPr>
          <w:rFonts w:ascii="Times New Roman" w:hAnsi="Times New Roman" w:eastAsia="宋体" w:cs="Times New Roman"/>
          <w:color w:val="auto"/>
          <w:sz w:val="28"/>
          <w:szCs w:val="28"/>
          <w:highlight w:val="none"/>
        </w:rPr>
      </w:pPr>
      <w:r>
        <w:rPr>
          <w:rFonts w:ascii="Times New Roman" w:hAnsi="Times New Roman" w:eastAsia="宋体" w:cs="Times New Roman"/>
          <w:color w:val="auto"/>
          <w:sz w:val="28"/>
          <w:szCs w:val="28"/>
          <w:highlight w:val="none"/>
        </w:rPr>
        <w:t xml:space="preserve">5.1 </w:t>
      </w:r>
      <w:r>
        <w:rPr>
          <w:rFonts w:ascii="Times New Roman" w:hAnsi="Times New Roman" w:eastAsia="宋体" w:cs="Times New Roman"/>
          <w:color w:val="auto"/>
          <w:spacing w:val="6"/>
          <w:sz w:val="28"/>
          <w:szCs w:val="28"/>
          <w:highlight w:val="none"/>
        </w:rPr>
        <w:t>一般规定</w:t>
      </w:r>
      <w:r>
        <w:rPr>
          <w:rFonts w:ascii="Times New Roman" w:hAnsi="Times New Roman" w:eastAsia="宋体" w:cs="Times New Roman"/>
          <w:color w:val="auto"/>
          <w:sz w:val="28"/>
          <w:szCs w:val="28"/>
          <w:highlight w:val="none"/>
        </w:rPr>
        <w:t>…………………………………………………………（5）</w:t>
      </w:r>
    </w:p>
    <w:p>
      <w:pPr>
        <w:spacing w:line="360" w:lineRule="auto"/>
        <w:ind w:left="420"/>
        <w:rPr>
          <w:rFonts w:ascii="Times New Roman" w:hAnsi="Times New Roman" w:eastAsia="宋体" w:cs="Times New Roman"/>
          <w:color w:val="auto"/>
          <w:sz w:val="28"/>
          <w:szCs w:val="28"/>
          <w:highlight w:val="none"/>
        </w:rPr>
      </w:pPr>
      <w:r>
        <w:rPr>
          <w:rFonts w:ascii="Times New Roman" w:hAnsi="Times New Roman" w:eastAsia="宋体" w:cs="Times New Roman"/>
          <w:color w:val="auto"/>
          <w:sz w:val="28"/>
          <w:szCs w:val="28"/>
          <w:highlight w:val="none"/>
        </w:rPr>
        <w:t>5.2 平</w:t>
      </w:r>
      <w:r>
        <w:rPr>
          <w:rFonts w:ascii="Times New Roman" w:hAnsi="Times New Roman" w:eastAsia="宋体" w:cs="Times New Roman"/>
          <w:color w:val="auto"/>
          <w:spacing w:val="6"/>
          <w:sz w:val="28"/>
          <w:szCs w:val="28"/>
          <w:highlight w:val="none"/>
        </w:rPr>
        <w:t>面布局要</w:t>
      </w:r>
      <w:r>
        <w:rPr>
          <w:rFonts w:ascii="Times New Roman" w:hAnsi="Times New Roman" w:eastAsia="宋体" w:cs="Times New Roman"/>
          <w:color w:val="auto"/>
          <w:sz w:val="28"/>
          <w:szCs w:val="28"/>
          <w:highlight w:val="none"/>
        </w:rPr>
        <w:t>求……………………………………………………（5）</w:t>
      </w:r>
    </w:p>
    <w:p>
      <w:pPr>
        <w:spacing w:line="360" w:lineRule="auto"/>
        <w:rPr>
          <w:rFonts w:ascii="Times New Roman" w:hAnsi="Times New Roman" w:eastAsia="宋体" w:cs="Times New Roman"/>
          <w:color w:val="auto"/>
          <w:sz w:val="28"/>
          <w:szCs w:val="28"/>
          <w:highlight w:val="none"/>
        </w:rPr>
      </w:pPr>
      <w:r>
        <w:rPr>
          <w:rFonts w:ascii="Times New Roman" w:hAnsi="Times New Roman" w:eastAsia="宋体" w:cs="Times New Roman"/>
          <w:color w:val="auto"/>
          <w:sz w:val="28"/>
          <w:szCs w:val="28"/>
          <w:highlight w:val="none"/>
        </w:rPr>
        <w:t>6  消防设计………………………………………………………………（8）</w:t>
      </w:r>
    </w:p>
    <w:p>
      <w:pPr>
        <w:spacing w:line="360" w:lineRule="auto"/>
        <w:rPr>
          <w:rFonts w:ascii="Times New Roman" w:hAnsi="Times New Roman" w:eastAsia="宋体" w:cs="Times New Roman"/>
          <w:color w:val="auto"/>
          <w:sz w:val="28"/>
          <w:szCs w:val="28"/>
          <w:highlight w:val="none"/>
        </w:rPr>
      </w:pPr>
      <w:r>
        <w:rPr>
          <w:rFonts w:ascii="Times New Roman" w:hAnsi="Times New Roman" w:eastAsia="宋体" w:cs="Times New Roman"/>
          <w:color w:val="auto"/>
          <w:sz w:val="28"/>
          <w:szCs w:val="28"/>
          <w:highlight w:val="none"/>
        </w:rPr>
        <w:t>7  结构设计………………………………………………………………（9）</w:t>
      </w:r>
    </w:p>
    <w:p>
      <w:pPr>
        <w:spacing w:line="360" w:lineRule="auto"/>
        <w:rPr>
          <w:rFonts w:ascii="Times New Roman" w:hAnsi="Times New Roman" w:eastAsia="宋体" w:cs="Times New Roman"/>
          <w:color w:val="auto"/>
          <w:sz w:val="28"/>
          <w:szCs w:val="28"/>
          <w:highlight w:val="none"/>
        </w:rPr>
      </w:pPr>
      <w:r>
        <w:rPr>
          <w:rFonts w:ascii="Times New Roman" w:hAnsi="Times New Roman" w:eastAsia="宋体" w:cs="Times New Roman"/>
          <w:color w:val="auto"/>
          <w:sz w:val="28"/>
          <w:szCs w:val="28"/>
          <w:highlight w:val="none"/>
        </w:rPr>
        <w:t>8  供暖通风与空气调节</w:t>
      </w:r>
      <w:r>
        <w:rPr>
          <w:rFonts w:ascii="Times New Roman" w:hAnsi="Times New Roman" w:eastAsia="宋体" w:cs="Times New Roman"/>
          <w:color w:val="auto"/>
          <w:spacing w:val="-6"/>
          <w:sz w:val="28"/>
          <w:szCs w:val="28"/>
          <w:highlight w:val="none"/>
        </w:rPr>
        <w:t>………………………………………</w:t>
      </w:r>
      <w:r>
        <w:rPr>
          <w:rFonts w:ascii="Times New Roman" w:hAnsi="Times New Roman" w:eastAsia="宋体" w:cs="Times New Roman"/>
          <w:color w:val="auto"/>
          <w:sz w:val="28"/>
          <w:szCs w:val="28"/>
          <w:highlight w:val="none"/>
        </w:rPr>
        <w:t>…………（1</w:t>
      </w:r>
      <w:r>
        <w:rPr>
          <w:rFonts w:hint="eastAsia" w:ascii="Times New Roman" w:hAnsi="Times New Roman" w:eastAsia="宋体" w:cs="Times New Roman"/>
          <w:color w:val="auto"/>
          <w:sz w:val="28"/>
          <w:szCs w:val="28"/>
          <w:highlight w:val="none"/>
          <w:lang w:val="en-US" w:eastAsia="zh-CN"/>
        </w:rPr>
        <w:t>2</w:t>
      </w:r>
      <w:r>
        <w:rPr>
          <w:rFonts w:ascii="Times New Roman" w:hAnsi="Times New Roman" w:eastAsia="宋体" w:cs="Times New Roman"/>
          <w:color w:val="auto"/>
          <w:sz w:val="28"/>
          <w:szCs w:val="28"/>
          <w:highlight w:val="none"/>
        </w:rPr>
        <w:t>）</w:t>
      </w:r>
    </w:p>
    <w:p>
      <w:pPr>
        <w:spacing w:line="360" w:lineRule="auto"/>
        <w:rPr>
          <w:rFonts w:ascii="Times New Roman" w:hAnsi="Times New Roman" w:eastAsia="宋体" w:cs="Times New Roman"/>
          <w:color w:val="auto"/>
          <w:sz w:val="28"/>
          <w:szCs w:val="28"/>
          <w:highlight w:val="none"/>
        </w:rPr>
      </w:pPr>
      <w:r>
        <w:rPr>
          <w:rFonts w:ascii="Times New Roman" w:hAnsi="Times New Roman" w:eastAsia="宋体" w:cs="Times New Roman"/>
          <w:color w:val="auto"/>
          <w:sz w:val="28"/>
          <w:szCs w:val="28"/>
          <w:highlight w:val="none"/>
        </w:rPr>
        <w:t>9  给水排水</w:t>
      </w:r>
      <w:r>
        <w:rPr>
          <w:rFonts w:ascii="Times New Roman" w:hAnsi="Times New Roman" w:eastAsia="宋体" w:cs="Times New Roman"/>
          <w:color w:val="auto"/>
          <w:spacing w:val="-6"/>
          <w:sz w:val="28"/>
          <w:szCs w:val="28"/>
          <w:highlight w:val="none"/>
        </w:rPr>
        <w:t>…………………………</w:t>
      </w:r>
      <w:r>
        <w:rPr>
          <w:rFonts w:ascii="Times New Roman" w:hAnsi="Times New Roman" w:eastAsia="宋体" w:cs="Times New Roman"/>
          <w:color w:val="auto"/>
          <w:sz w:val="28"/>
          <w:szCs w:val="28"/>
          <w:highlight w:val="none"/>
        </w:rPr>
        <w:t>…</w:t>
      </w:r>
      <w:r>
        <w:rPr>
          <w:rFonts w:ascii="Times New Roman" w:hAnsi="Times New Roman" w:eastAsia="宋体" w:cs="Times New Roman"/>
          <w:color w:val="auto"/>
          <w:spacing w:val="-6"/>
          <w:sz w:val="28"/>
          <w:szCs w:val="28"/>
          <w:highlight w:val="none"/>
        </w:rPr>
        <w:t>…………………………………</w:t>
      </w:r>
      <w:r>
        <w:rPr>
          <w:rFonts w:ascii="Times New Roman" w:hAnsi="Times New Roman" w:eastAsia="宋体" w:cs="Times New Roman"/>
          <w:color w:val="auto"/>
          <w:sz w:val="28"/>
          <w:szCs w:val="28"/>
          <w:highlight w:val="none"/>
        </w:rPr>
        <w:t>（1</w:t>
      </w:r>
      <w:r>
        <w:rPr>
          <w:rFonts w:hint="eastAsia" w:ascii="Times New Roman" w:hAnsi="Times New Roman" w:eastAsia="宋体" w:cs="Times New Roman"/>
          <w:color w:val="auto"/>
          <w:sz w:val="28"/>
          <w:szCs w:val="28"/>
          <w:highlight w:val="none"/>
          <w:lang w:val="en-US" w:eastAsia="zh-CN"/>
        </w:rPr>
        <w:t>4</w:t>
      </w:r>
      <w:r>
        <w:rPr>
          <w:rFonts w:ascii="Times New Roman" w:hAnsi="Times New Roman" w:eastAsia="宋体" w:cs="Times New Roman"/>
          <w:color w:val="auto"/>
          <w:sz w:val="28"/>
          <w:szCs w:val="28"/>
          <w:highlight w:val="none"/>
        </w:rPr>
        <w:t>）</w:t>
      </w:r>
    </w:p>
    <w:p>
      <w:pPr>
        <w:spacing w:line="360" w:lineRule="auto"/>
        <w:rPr>
          <w:rFonts w:ascii="Times New Roman" w:hAnsi="Times New Roman" w:eastAsia="宋体" w:cs="Times New Roman"/>
          <w:color w:val="auto"/>
          <w:sz w:val="28"/>
          <w:szCs w:val="28"/>
          <w:highlight w:val="none"/>
        </w:rPr>
      </w:pPr>
      <w:r>
        <w:rPr>
          <w:rFonts w:ascii="Times New Roman" w:hAnsi="Times New Roman" w:eastAsia="宋体" w:cs="Times New Roman"/>
          <w:color w:val="auto"/>
          <w:sz w:val="28"/>
          <w:szCs w:val="28"/>
          <w:highlight w:val="none"/>
        </w:rPr>
        <w:t>10  电气及智能化………………………………………………………（1</w:t>
      </w:r>
      <w:r>
        <w:rPr>
          <w:rFonts w:hint="eastAsia" w:ascii="Times New Roman" w:hAnsi="Times New Roman" w:eastAsia="宋体" w:cs="Times New Roman"/>
          <w:color w:val="auto"/>
          <w:sz w:val="28"/>
          <w:szCs w:val="28"/>
          <w:highlight w:val="none"/>
          <w:lang w:val="en-US" w:eastAsia="zh-CN"/>
        </w:rPr>
        <w:t>6</w:t>
      </w:r>
      <w:r>
        <w:rPr>
          <w:rFonts w:ascii="Times New Roman" w:hAnsi="Times New Roman" w:eastAsia="宋体" w:cs="Times New Roman"/>
          <w:color w:val="auto"/>
          <w:sz w:val="28"/>
          <w:szCs w:val="28"/>
          <w:highlight w:val="none"/>
        </w:rPr>
        <w:t>）</w:t>
      </w:r>
    </w:p>
    <w:p>
      <w:pPr>
        <w:spacing w:line="360" w:lineRule="auto"/>
        <w:rPr>
          <w:rFonts w:ascii="Times New Roman" w:hAnsi="Times New Roman" w:eastAsia="宋体" w:cs="Times New Roman"/>
          <w:color w:val="auto"/>
          <w:sz w:val="28"/>
          <w:szCs w:val="28"/>
          <w:highlight w:val="none"/>
        </w:rPr>
      </w:pPr>
      <w:r>
        <w:rPr>
          <w:rFonts w:ascii="Times New Roman" w:hAnsi="Times New Roman" w:eastAsia="宋体" w:cs="Times New Roman"/>
          <w:color w:val="auto"/>
          <w:sz w:val="28"/>
          <w:szCs w:val="28"/>
          <w:highlight w:val="none"/>
        </w:rPr>
        <w:t>11  垃圾收集及污水处理………………………………………………（19）</w:t>
      </w:r>
    </w:p>
    <w:p>
      <w:pPr>
        <w:spacing w:line="360" w:lineRule="auto"/>
        <w:rPr>
          <w:rFonts w:ascii="Times New Roman" w:hAnsi="Times New Roman" w:eastAsia="宋体" w:cs="Times New Roman"/>
          <w:color w:val="auto"/>
          <w:sz w:val="28"/>
          <w:szCs w:val="28"/>
          <w:highlight w:val="none"/>
        </w:rPr>
      </w:pPr>
      <w:r>
        <w:rPr>
          <w:rFonts w:ascii="Times New Roman" w:hAnsi="Times New Roman" w:eastAsia="宋体" w:cs="Times New Roman"/>
          <w:color w:val="auto"/>
          <w:sz w:val="28"/>
          <w:szCs w:val="28"/>
          <w:highlight w:val="none"/>
        </w:rPr>
        <w:t>12  创新技术应用………………………………………………………（20）</w:t>
      </w:r>
    </w:p>
    <w:p>
      <w:pPr>
        <w:spacing w:line="360" w:lineRule="auto"/>
        <w:rPr>
          <w:rFonts w:ascii="Times New Roman" w:hAnsi="Times New Roman" w:eastAsia="宋体" w:cs="Times New Roman"/>
          <w:color w:val="auto"/>
          <w:sz w:val="28"/>
          <w:szCs w:val="28"/>
          <w:highlight w:val="none"/>
        </w:rPr>
      </w:pPr>
      <w:r>
        <w:rPr>
          <w:rFonts w:ascii="Times New Roman" w:hAnsi="Times New Roman" w:eastAsia="宋体" w:cs="Times New Roman"/>
          <w:color w:val="auto"/>
          <w:sz w:val="28"/>
          <w:szCs w:val="28"/>
          <w:highlight w:val="none"/>
        </w:rPr>
        <w:t>13  物料表示例…………………………………………………………（2</w:t>
      </w:r>
      <w:r>
        <w:rPr>
          <w:rFonts w:hint="eastAsia" w:ascii="Times New Roman" w:hAnsi="Times New Roman" w:eastAsia="宋体" w:cs="Times New Roman"/>
          <w:color w:val="auto"/>
          <w:sz w:val="28"/>
          <w:szCs w:val="28"/>
          <w:highlight w:val="none"/>
          <w:lang w:val="en-US" w:eastAsia="zh-CN"/>
        </w:rPr>
        <w:t>2</w:t>
      </w:r>
      <w:r>
        <w:rPr>
          <w:rFonts w:ascii="Times New Roman" w:hAnsi="Times New Roman" w:eastAsia="宋体" w:cs="Times New Roman"/>
          <w:color w:val="auto"/>
          <w:sz w:val="28"/>
          <w:szCs w:val="28"/>
          <w:highlight w:val="none"/>
        </w:rPr>
        <w:t>）</w:t>
      </w:r>
    </w:p>
    <w:p>
      <w:pPr>
        <w:spacing w:line="360" w:lineRule="auto"/>
        <w:rPr>
          <w:rFonts w:ascii="Times New Roman" w:hAnsi="Times New Roman" w:eastAsia="宋体" w:cs="Times New Roman"/>
          <w:color w:val="auto"/>
          <w:sz w:val="28"/>
          <w:szCs w:val="28"/>
          <w:highlight w:val="none"/>
        </w:rPr>
        <w:sectPr>
          <w:footerReference r:id="rId5" w:type="default"/>
          <w:pgSz w:w="11906" w:h="16838"/>
          <w:pgMar w:top="1440" w:right="1417" w:bottom="1440" w:left="1417" w:header="851" w:footer="1020" w:gutter="0"/>
          <w:pgNumType w:fmt="numberInDash"/>
          <w:cols w:space="0" w:num="1"/>
          <w:docGrid w:type="lines" w:linePitch="312" w:charSpace="0"/>
        </w:sectPr>
      </w:pPr>
      <w:r>
        <w:rPr>
          <w:rFonts w:ascii="Times New Roman" w:hAnsi="Times New Roman" w:eastAsia="宋体" w:cs="Times New Roman"/>
          <w:color w:val="auto"/>
          <w:sz w:val="28"/>
          <w:szCs w:val="28"/>
          <w:highlight w:val="none"/>
        </w:rPr>
        <w:t>14  设计示例……………………………………………………………（2</w:t>
      </w:r>
      <w:r>
        <w:rPr>
          <w:rFonts w:hint="eastAsia" w:ascii="Times New Roman" w:hAnsi="Times New Roman" w:eastAsia="宋体" w:cs="Times New Roman"/>
          <w:color w:val="auto"/>
          <w:sz w:val="28"/>
          <w:szCs w:val="28"/>
          <w:highlight w:val="none"/>
          <w:lang w:val="en-US" w:eastAsia="zh-CN"/>
        </w:rPr>
        <w:t>4</w:t>
      </w:r>
      <w:r>
        <w:rPr>
          <w:rFonts w:ascii="Times New Roman" w:hAnsi="Times New Roman" w:eastAsia="宋体" w:cs="Times New Roman"/>
          <w:color w:val="auto"/>
          <w:sz w:val="28"/>
          <w:szCs w:val="28"/>
          <w:highlight w:val="none"/>
        </w:rPr>
        <w:t>）</w:t>
      </w:r>
    </w:p>
    <w:p>
      <w:pPr>
        <w:pStyle w:val="12"/>
        <w:spacing w:line="560" w:lineRule="exact"/>
        <w:ind w:firstLine="0" w:firstLineChars="0"/>
        <w:jc w:val="center"/>
        <w:rPr>
          <w:rFonts w:ascii="方正大标宋简体" w:eastAsia="方正大标宋简体" w:cs="黑体" w:hAnsiTheme="minorEastAsia"/>
          <w:bCs/>
          <w:color w:val="auto"/>
          <w:sz w:val="36"/>
          <w:szCs w:val="36"/>
          <w:highlight w:val="none"/>
        </w:rPr>
      </w:pPr>
      <w:r>
        <w:rPr>
          <w:rFonts w:hint="eastAsia" w:ascii="方正大标宋简体" w:eastAsia="方正大标宋简体" w:cs="黑体" w:hAnsiTheme="minorEastAsia"/>
          <w:b/>
          <w:color w:val="auto"/>
          <w:sz w:val="36"/>
          <w:szCs w:val="36"/>
          <w:highlight w:val="none"/>
        </w:rPr>
        <w:t>1</w:t>
      </w:r>
      <w:r>
        <w:rPr>
          <w:rFonts w:hint="eastAsia" w:ascii="方正大标宋简体" w:eastAsia="方正大标宋简体" w:cs="黑体" w:hAnsiTheme="minorEastAsia"/>
          <w:bCs/>
          <w:color w:val="auto"/>
          <w:sz w:val="36"/>
          <w:szCs w:val="36"/>
          <w:highlight w:val="none"/>
        </w:rPr>
        <w:t xml:space="preserve">  总  则</w:t>
      </w:r>
    </w:p>
    <w:p>
      <w:pPr>
        <w:pStyle w:val="12"/>
        <w:spacing w:line="560" w:lineRule="exact"/>
        <w:ind w:firstLine="0" w:firstLineChars="0"/>
        <w:rPr>
          <w:rFonts w:cs="黑体" w:asciiTheme="minorEastAsia" w:hAnsiTheme="minorEastAsia"/>
          <w:bCs/>
          <w:color w:val="auto"/>
          <w:sz w:val="36"/>
          <w:szCs w:val="36"/>
          <w:highlight w:val="none"/>
        </w:rPr>
      </w:pP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1.0.1 </w:t>
      </w:r>
      <w:r>
        <w:rPr>
          <w:rFonts w:hint="eastAsia" w:asciiTheme="minorEastAsia" w:hAnsiTheme="minorEastAsia" w:cstheme="minorEastAsia"/>
          <w:color w:val="auto"/>
          <w:sz w:val="30"/>
          <w:szCs w:val="30"/>
          <w:highlight w:val="none"/>
        </w:rPr>
        <w:t xml:space="preserve"> 为有效应对呼吸类</w:t>
      </w:r>
      <w:r>
        <w:rPr>
          <w:rFonts w:asciiTheme="minorEastAsia" w:hAnsiTheme="minorEastAsia" w:cstheme="minorEastAsia"/>
          <w:color w:val="auto"/>
          <w:sz w:val="30"/>
          <w:szCs w:val="30"/>
          <w:highlight w:val="none"/>
        </w:rPr>
        <w:t>传染病等</w:t>
      </w:r>
      <w:r>
        <w:rPr>
          <w:rFonts w:hint="eastAsia" w:asciiTheme="minorEastAsia" w:hAnsiTheme="minorEastAsia" w:cstheme="minorEastAsia"/>
          <w:color w:val="auto"/>
          <w:sz w:val="30"/>
          <w:szCs w:val="30"/>
          <w:highlight w:val="none"/>
        </w:rPr>
        <w:t>突发重大疫情</w:t>
      </w:r>
      <w:r>
        <w:rPr>
          <w:rFonts w:asciiTheme="minorEastAsia" w:hAnsiTheme="minorEastAsia" w:cstheme="minorEastAsia"/>
          <w:color w:val="auto"/>
          <w:sz w:val="30"/>
          <w:szCs w:val="30"/>
          <w:highlight w:val="none"/>
        </w:rPr>
        <w:t>、</w:t>
      </w:r>
      <w:r>
        <w:rPr>
          <w:rFonts w:hint="eastAsia" w:asciiTheme="minorEastAsia" w:hAnsiTheme="minorEastAsia" w:cstheme="minorEastAsia"/>
          <w:color w:val="auto"/>
          <w:sz w:val="30"/>
          <w:szCs w:val="30"/>
          <w:highlight w:val="none"/>
        </w:rPr>
        <w:t>公共卫生事件以及其他重特大突发事件，大量轻症患者的集中收治问题，利用既有建筑在最短的时间内改造为临时</w:t>
      </w:r>
      <w:r>
        <w:rPr>
          <w:rFonts w:hint="eastAsia" w:asciiTheme="minorEastAsia" w:hAnsiTheme="minorEastAsia" w:cstheme="minorEastAsia"/>
          <w:color w:val="auto"/>
          <w:spacing w:val="-1"/>
          <w:sz w:val="30"/>
          <w:szCs w:val="30"/>
          <w:highlight w:val="none"/>
        </w:rPr>
        <w:t>医疗救治</w:t>
      </w:r>
      <w:r>
        <w:rPr>
          <w:rFonts w:hint="eastAsia" w:asciiTheme="minorEastAsia" w:hAnsiTheme="minorEastAsia" w:cstheme="minorEastAsia"/>
          <w:color w:val="auto"/>
          <w:sz w:val="30"/>
          <w:szCs w:val="30"/>
          <w:highlight w:val="none"/>
        </w:rPr>
        <w:t>场所，实现有效隔离传染源、最大限度快速救治轻症患者的目标，编制本导则。</w:t>
      </w:r>
    </w:p>
    <w:p>
      <w:pPr>
        <w:spacing w:line="560" w:lineRule="exact"/>
        <w:rPr>
          <w:rFonts w:hint="default" w:asciiTheme="minorEastAsia" w:hAnsiTheme="minorEastAsia" w:eastAsiaTheme="minorEastAsia" w:cstheme="minorEastAsia"/>
          <w:color w:val="auto"/>
          <w:sz w:val="30"/>
          <w:szCs w:val="30"/>
          <w:highlight w:val="none"/>
          <w:lang w:val="en-US" w:eastAsia="zh-CN"/>
        </w:rPr>
      </w:pPr>
      <w:r>
        <w:rPr>
          <w:rFonts w:hint="eastAsia" w:asciiTheme="minorEastAsia" w:hAnsiTheme="minorEastAsia" w:cstheme="minorEastAsia"/>
          <w:b/>
          <w:bCs/>
          <w:color w:val="auto"/>
          <w:sz w:val="30"/>
          <w:szCs w:val="30"/>
          <w:highlight w:val="none"/>
        </w:rPr>
        <w:t>1.0.2</w:t>
      </w:r>
      <w:r>
        <w:rPr>
          <w:rFonts w:hint="eastAsia" w:asciiTheme="minorEastAsia" w:hAnsiTheme="minorEastAsia" w:cstheme="minorEastAsia"/>
          <w:color w:val="auto"/>
          <w:sz w:val="30"/>
          <w:szCs w:val="30"/>
          <w:highlight w:val="none"/>
        </w:rPr>
        <w:t xml:space="preserve">  本导则适用于利用既有建筑改造的临时医疗救治场所，为该类建筑物的设计提出应遵循的基本原则与依据。</w:t>
      </w:r>
      <w:r>
        <w:rPr>
          <w:rFonts w:hint="eastAsia" w:asciiTheme="minorEastAsia" w:hAnsiTheme="minorEastAsia" w:cstheme="minorEastAsia"/>
          <w:color w:val="auto"/>
          <w:sz w:val="30"/>
          <w:szCs w:val="30"/>
          <w:highlight w:val="none"/>
          <w:lang w:val="en-US" w:eastAsia="zh-CN"/>
        </w:rPr>
        <w:t>新建项目可参照执行。</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1.0.3</w:t>
      </w:r>
      <w:r>
        <w:rPr>
          <w:rFonts w:hint="eastAsia" w:asciiTheme="minorEastAsia" w:hAnsiTheme="minorEastAsia" w:cstheme="minorEastAsia"/>
          <w:color w:val="auto"/>
          <w:sz w:val="30"/>
          <w:szCs w:val="30"/>
          <w:highlight w:val="none"/>
        </w:rPr>
        <w:t xml:space="preserve">  “方舱式”临时应急医疗救治场所应具有大空间、大容量、临时性的特点，设计和改建要遵循安全可靠、转换快捷、易于恢复的原则。</w:t>
      </w:r>
    </w:p>
    <w:p>
      <w:pPr>
        <w:tabs>
          <w:tab w:val="left" w:pos="972"/>
        </w:tabs>
        <w:autoSpaceDE w:val="0"/>
        <w:autoSpaceDN w:val="0"/>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1.0.4</w:t>
      </w:r>
      <w:r>
        <w:rPr>
          <w:rFonts w:hint="eastAsia" w:asciiTheme="minorEastAsia" w:hAnsiTheme="minorEastAsia" w:cstheme="minorEastAsia"/>
          <w:color w:val="auto"/>
          <w:sz w:val="30"/>
          <w:szCs w:val="30"/>
          <w:highlight w:val="none"/>
        </w:rPr>
        <w:t xml:space="preserve">  改造的既有建筑宜与周边医院有便捷的交通联系，优先选</w:t>
      </w:r>
      <w:r>
        <w:rPr>
          <w:rFonts w:hint="eastAsia" w:asciiTheme="minorEastAsia" w:hAnsiTheme="minorEastAsia" w:cstheme="minorEastAsia"/>
          <w:color w:val="auto"/>
          <w:spacing w:val="-1"/>
          <w:sz w:val="30"/>
          <w:szCs w:val="30"/>
          <w:highlight w:val="none"/>
        </w:rPr>
        <w:t>用体育馆、展览馆等大空间建筑改造“方舱式”临时应急医疗救治场所。</w:t>
      </w:r>
    </w:p>
    <w:p>
      <w:pPr>
        <w:tabs>
          <w:tab w:val="left" w:pos="972"/>
        </w:tabs>
        <w:autoSpaceDE w:val="0"/>
        <w:autoSpaceDN w:val="0"/>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1.0.5</w:t>
      </w:r>
      <w:r>
        <w:rPr>
          <w:rFonts w:hint="eastAsia" w:asciiTheme="minorEastAsia" w:hAnsiTheme="minorEastAsia" w:cstheme="minorEastAsia"/>
          <w:color w:val="auto"/>
          <w:sz w:val="30"/>
          <w:szCs w:val="30"/>
          <w:highlight w:val="none"/>
        </w:rPr>
        <w:t xml:space="preserve">  用于治疗</w:t>
      </w:r>
      <w:r>
        <w:rPr>
          <w:rFonts w:hint="eastAsia" w:asciiTheme="minorEastAsia" w:hAnsiTheme="minorEastAsia" w:cstheme="minorEastAsia"/>
          <w:color w:val="auto"/>
          <w:sz w:val="30"/>
          <w:szCs w:val="30"/>
          <w:highlight w:val="none"/>
        </w:rPr>
        <w:t>传染病的</w:t>
      </w:r>
      <w:r>
        <w:rPr>
          <w:rFonts w:hint="eastAsia" w:asciiTheme="minorEastAsia" w:hAnsiTheme="minorEastAsia" w:cstheme="minorEastAsia"/>
          <w:color w:val="auto"/>
          <w:spacing w:val="-1"/>
          <w:sz w:val="30"/>
          <w:szCs w:val="30"/>
          <w:highlight w:val="none"/>
        </w:rPr>
        <w:t>“方舱式”临时应急医疗救治场所</w:t>
      </w:r>
      <w:r>
        <w:rPr>
          <w:rFonts w:hint="eastAsia" w:asciiTheme="minorEastAsia" w:hAnsiTheme="minorEastAsia" w:cstheme="minorEastAsia"/>
          <w:color w:val="auto"/>
          <w:sz w:val="30"/>
          <w:szCs w:val="30"/>
          <w:highlight w:val="none"/>
        </w:rPr>
        <w:t>应遵照控制传染源、切断传染链、隔离易感人群的基本原则，并应满足传染病医院的医疗流程。</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1.0.6</w:t>
      </w:r>
      <w:r>
        <w:rPr>
          <w:rFonts w:hint="eastAsia" w:asciiTheme="minorEastAsia" w:hAnsiTheme="minorEastAsia" w:cstheme="minorEastAsia"/>
          <w:color w:val="auto"/>
          <w:sz w:val="30"/>
          <w:szCs w:val="30"/>
          <w:highlight w:val="none"/>
        </w:rPr>
        <w:t xml:space="preserve">  “方舱式”临时应急医疗救治场所设计和</w:t>
      </w:r>
      <w:r>
        <w:rPr>
          <w:rFonts w:asciiTheme="minorEastAsia" w:hAnsiTheme="minorEastAsia" w:cstheme="minorEastAsia"/>
          <w:color w:val="auto"/>
          <w:sz w:val="30"/>
          <w:szCs w:val="30"/>
          <w:highlight w:val="none"/>
        </w:rPr>
        <w:t>改建技术</w:t>
      </w:r>
      <w:r>
        <w:rPr>
          <w:rFonts w:hint="eastAsia" w:asciiTheme="minorEastAsia" w:hAnsiTheme="minorEastAsia" w:cstheme="minorEastAsia"/>
          <w:color w:val="auto"/>
          <w:sz w:val="30"/>
          <w:szCs w:val="30"/>
          <w:highlight w:val="none"/>
        </w:rPr>
        <w:t>措施应确保医护人员和患者的安全、建筑结构安全、设施设备运行安全、消防安全和环境安全，并应符合国家现行有关标准的规定。</w:t>
      </w:r>
    </w:p>
    <w:p>
      <w:pPr>
        <w:tabs>
          <w:tab w:val="left" w:pos="972"/>
        </w:tabs>
        <w:autoSpaceDE w:val="0"/>
        <w:autoSpaceDN w:val="0"/>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1.0.7  </w:t>
      </w:r>
      <w:r>
        <w:rPr>
          <w:rFonts w:hint="eastAsia" w:asciiTheme="minorEastAsia" w:hAnsiTheme="minorEastAsia" w:cstheme="minorEastAsia"/>
          <w:color w:val="auto"/>
          <w:sz w:val="30"/>
          <w:szCs w:val="30"/>
          <w:highlight w:val="none"/>
        </w:rPr>
        <w:t>“方舱式”临时应急医疗救治场所以</w:t>
      </w:r>
      <w:r>
        <w:rPr>
          <w:rFonts w:asciiTheme="minorEastAsia" w:hAnsiTheme="minorEastAsia" w:cstheme="minorEastAsia"/>
          <w:color w:val="auto"/>
          <w:sz w:val="30"/>
          <w:szCs w:val="30"/>
          <w:highlight w:val="none"/>
        </w:rPr>
        <w:t>救治轻症患者为主要对象，重症患者应及时转移至</w:t>
      </w:r>
      <w:r>
        <w:rPr>
          <w:rFonts w:hint="eastAsia" w:asciiTheme="minorEastAsia" w:hAnsiTheme="minorEastAsia" w:cstheme="minorEastAsia"/>
          <w:color w:val="auto"/>
          <w:sz w:val="30"/>
          <w:szCs w:val="30"/>
          <w:highlight w:val="none"/>
        </w:rPr>
        <w:t>具有相应</w:t>
      </w:r>
      <w:r>
        <w:rPr>
          <w:rFonts w:asciiTheme="minorEastAsia" w:hAnsiTheme="minorEastAsia" w:cstheme="minorEastAsia"/>
          <w:color w:val="auto"/>
          <w:sz w:val="30"/>
          <w:szCs w:val="30"/>
          <w:highlight w:val="none"/>
        </w:rPr>
        <w:t>救治能力的</w:t>
      </w:r>
      <w:r>
        <w:rPr>
          <w:rFonts w:hint="eastAsia" w:asciiTheme="minorEastAsia" w:hAnsiTheme="minorEastAsia" w:cstheme="minorEastAsia"/>
          <w:color w:val="auto"/>
          <w:sz w:val="30"/>
          <w:szCs w:val="30"/>
          <w:highlight w:val="none"/>
        </w:rPr>
        <w:t>医院</w:t>
      </w:r>
      <w:r>
        <w:rPr>
          <w:rFonts w:asciiTheme="minorEastAsia" w:hAnsiTheme="minorEastAsia" w:cstheme="minorEastAsia"/>
          <w:color w:val="auto"/>
          <w:sz w:val="30"/>
          <w:szCs w:val="30"/>
          <w:highlight w:val="none"/>
        </w:rPr>
        <w:t>。</w:t>
      </w:r>
    </w:p>
    <w:p>
      <w:pPr>
        <w:spacing w:line="560" w:lineRule="exact"/>
        <w:rPr>
          <w:rFonts w:asciiTheme="minorEastAsia" w:hAnsiTheme="minorEastAsia" w:cstheme="minorEastAsia"/>
          <w:color w:val="auto"/>
          <w:sz w:val="30"/>
          <w:szCs w:val="30"/>
          <w:highlight w:val="none"/>
        </w:rPr>
      </w:pPr>
      <w:r>
        <w:rPr>
          <w:rFonts w:asciiTheme="minorEastAsia" w:hAnsiTheme="minorEastAsia" w:cstheme="minorEastAsia"/>
          <w:b/>
          <w:bCs/>
          <w:color w:val="auto"/>
          <w:sz w:val="30"/>
          <w:szCs w:val="30"/>
          <w:highlight w:val="none"/>
        </w:rPr>
        <w:t>1</w:t>
      </w:r>
      <w:r>
        <w:rPr>
          <w:rFonts w:hint="eastAsia" w:asciiTheme="minorEastAsia" w:hAnsiTheme="minorEastAsia" w:cstheme="minorEastAsia"/>
          <w:b/>
          <w:bCs/>
          <w:color w:val="auto"/>
          <w:sz w:val="30"/>
          <w:szCs w:val="30"/>
          <w:highlight w:val="none"/>
        </w:rPr>
        <w:t>.0.</w:t>
      </w:r>
      <w:r>
        <w:rPr>
          <w:rFonts w:asciiTheme="minorEastAsia" w:hAnsiTheme="minorEastAsia" w:cstheme="minorEastAsia"/>
          <w:b/>
          <w:bCs/>
          <w:color w:val="auto"/>
          <w:sz w:val="30"/>
          <w:szCs w:val="30"/>
          <w:highlight w:val="none"/>
        </w:rPr>
        <w:t>8</w:t>
      </w:r>
      <w:r>
        <w:rPr>
          <w:rFonts w:hint="eastAsia" w:asciiTheme="minorEastAsia" w:hAnsiTheme="minorEastAsia" w:cstheme="minorEastAsia"/>
          <w:color w:val="auto"/>
          <w:sz w:val="30"/>
          <w:szCs w:val="30"/>
          <w:highlight w:val="none"/>
        </w:rPr>
        <w:t xml:space="preserve">  各地宜先选定适合改造</w:t>
      </w:r>
      <w:r>
        <w:rPr>
          <w:rFonts w:asciiTheme="minorEastAsia" w:hAnsiTheme="minorEastAsia" w:cstheme="minorEastAsia"/>
          <w:color w:val="auto"/>
          <w:sz w:val="30"/>
          <w:szCs w:val="30"/>
          <w:highlight w:val="none"/>
        </w:rPr>
        <w:t>的既有</w:t>
      </w:r>
      <w:r>
        <w:rPr>
          <w:rFonts w:hint="eastAsia" w:asciiTheme="minorEastAsia" w:hAnsiTheme="minorEastAsia" w:cstheme="minorEastAsia"/>
          <w:color w:val="auto"/>
          <w:sz w:val="30"/>
          <w:szCs w:val="30"/>
          <w:highlight w:val="none"/>
        </w:rPr>
        <w:t>建筑，提前做好技术储备，如评估鉴定、改造设计等工作，以节省转换时间。</w:t>
      </w:r>
    </w:p>
    <w:p>
      <w:pPr>
        <w:spacing w:line="560" w:lineRule="exact"/>
        <w:rPr>
          <w:rFonts w:asciiTheme="minorEastAsia" w:hAnsiTheme="minorEastAsia" w:cstheme="minorEastAsia"/>
          <w:color w:val="auto"/>
          <w:sz w:val="30"/>
          <w:szCs w:val="30"/>
          <w:highlight w:val="none"/>
        </w:rPr>
      </w:pPr>
    </w:p>
    <w:p>
      <w:pPr>
        <w:pStyle w:val="12"/>
        <w:spacing w:line="560" w:lineRule="exact"/>
        <w:ind w:firstLine="0" w:firstLineChars="0"/>
        <w:jc w:val="center"/>
        <w:rPr>
          <w:rFonts w:ascii="方正大标宋简体" w:eastAsia="方正大标宋简体" w:cs="黑体" w:hAnsiTheme="minorEastAsia"/>
          <w:bCs/>
          <w:color w:val="auto"/>
          <w:sz w:val="36"/>
          <w:szCs w:val="36"/>
          <w:highlight w:val="none"/>
        </w:rPr>
      </w:pPr>
      <w:r>
        <w:rPr>
          <w:rFonts w:hint="eastAsia" w:ascii="方正大标宋简体" w:eastAsia="方正大标宋简体" w:cs="黑体" w:hAnsiTheme="minorEastAsia"/>
          <w:b/>
          <w:color w:val="auto"/>
          <w:sz w:val="36"/>
          <w:szCs w:val="36"/>
          <w:highlight w:val="none"/>
        </w:rPr>
        <w:t>2</w:t>
      </w:r>
      <w:r>
        <w:rPr>
          <w:rFonts w:hint="eastAsia" w:ascii="方正大标宋简体" w:eastAsia="方正大标宋简体" w:cs="黑体" w:hAnsiTheme="minorEastAsia"/>
          <w:bCs/>
          <w:color w:val="auto"/>
          <w:sz w:val="36"/>
          <w:szCs w:val="36"/>
          <w:highlight w:val="none"/>
        </w:rPr>
        <w:t xml:space="preserve">  术  语</w:t>
      </w:r>
    </w:p>
    <w:p>
      <w:pPr>
        <w:pStyle w:val="12"/>
        <w:spacing w:line="560" w:lineRule="exact"/>
        <w:ind w:firstLine="0" w:firstLineChars="0"/>
        <w:rPr>
          <w:rFonts w:cs="黑体" w:asciiTheme="minorEastAsia" w:hAnsiTheme="minorEastAsia"/>
          <w:bCs/>
          <w:color w:val="auto"/>
          <w:sz w:val="36"/>
          <w:szCs w:val="36"/>
          <w:highlight w:val="none"/>
        </w:rPr>
      </w:pPr>
    </w:p>
    <w:p>
      <w:pPr>
        <w:spacing w:line="560" w:lineRule="exact"/>
        <w:rPr>
          <w:rFonts w:asciiTheme="minorEastAsia" w:hAnsiTheme="minorEastAsia" w:cstheme="minorEastAsia"/>
          <w:color w:val="auto"/>
          <w:kern w:val="0"/>
          <w:sz w:val="30"/>
          <w:szCs w:val="30"/>
          <w:highlight w:val="none"/>
          <w:lang w:bidi="zh-CN"/>
        </w:rPr>
      </w:pPr>
      <w:r>
        <w:rPr>
          <w:rFonts w:hint="eastAsia" w:asciiTheme="minorEastAsia" w:hAnsiTheme="minorEastAsia" w:cstheme="minorEastAsia"/>
          <w:b/>
          <w:bCs/>
          <w:color w:val="auto"/>
          <w:kern w:val="0"/>
          <w:sz w:val="30"/>
          <w:szCs w:val="30"/>
          <w:highlight w:val="none"/>
          <w:lang w:val="zh-CN" w:bidi="zh-CN"/>
        </w:rPr>
        <w:t>2.0.1</w:t>
      </w:r>
      <w:r>
        <w:rPr>
          <w:rFonts w:hint="eastAsia" w:asciiTheme="minorEastAsia" w:hAnsiTheme="minorEastAsia" w:cstheme="minorEastAsia"/>
          <w:color w:val="auto"/>
          <w:sz w:val="30"/>
          <w:szCs w:val="30"/>
          <w:highlight w:val="none"/>
        </w:rPr>
        <w:t>“方舱式”临时应急医疗救治场所</w:t>
      </w:r>
    </w:p>
    <w:p>
      <w:pPr>
        <w:spacing w:line="560" w:lineRule="exact"/>
        <w:ind w:firstLine="600" w:firstLineChars="200"/>
        <w:rPr>
          <w:rFonts w:asciiTheme="minorEastAsia" w:hAnsiTheme="minorEastAsia" w:cstheme="minorEastAsia"/>
          <w:color w:val="auto"/>
          <w:kern w:val="0"/>
          <w:sz w:val="30"/>
          <w:szCs w:val="30"/>
          <w:highlight w:val="none"/>
          <w:lang w:val="zh-CN" w:bidi="zh-CN"/>
        </w:rPr>
      </w:pPr>
      <w:r>
        <w:rPr>
          <w:rFonts w:hint="eastAsia" w:asciiTheme="minorEastAsia" w:hAnsiTheme="minorEastAsia" w:cstheme="minorEastAsia"/>
          <w:color w:val="auto"/>
          <w:kern w:val="0"/>
          <w:sz w:val="30"/>
          <w:szCs w:val="30"/>
          <w:highlight w:val="none"/>
          <w:lang w:bidi="zh-CN"/>
        </w:rPr>
        <w:t>是指</w:t>
      </w:r>
      <w:r>
        <w:rPr>
          <w:rFonts w:asciiTheme="minorEastAsia" w:hAnsiTheme="minorEastAsia" w:cstheme="minorEastAsia"/>
          <w:color w:val="auto"/>
          <w:kern w:val="0"/>
          <w:sz w:val="30"/>
          <w:szCs w:val="30"/>
          <w:highlight w:val="none"/>
          <w:lang w:bidi="zh-CN"/>
        </w:rPr>
        <w:t>在</w:t>
      </w:r>
      <w:r>
        <w:rPr>
          <w:rFonts w:hint="eastAsia" w:asciiTheme="minorEastAsia" w:hAnsiTheme="minorEastAsia" w:cstheme="minorEastAsia"/>
          <w:color w:val="auto"/>
          <w:sz w:val="30"/>
          <w:szCs w:val="30"/>
          <w:highlight w:val="none"/>
        </w:rPr>
        <w:t>突发重大疫情等公共卫生安全事件以及重大自然灾害时，为解决大量轻症患者集中收治的问题，利用既有建筑在最短的时间内改造的临时救治场所，</w:t>
      </w:r>
      <w:r>
        <w:rPr>
          <w:rFonts w:hint="eastAsia" w:asciiTheme="minorEastAsia" w:hAnsiTheme="minorEastAsia" w:cstheme="minorEastAsia"/>
          <w:color w:val="auto"/>
          <w:kern w:val="0"/>
          <w:sz w:val="30"/>
          <w:szCs w:val="30"/>
          <w:highlight w:val="none"/>
          <w:lang w:val="zh-CN" w:bidi="zh-CN"/>
        </w:rPr>
        <w:t>由</w:t>
      </w:r>
      <w:r>
        <w:rPr>
          <w:rFonts w:hint="eastAsia" w:asciiTheme="minorEastAsia" w:hAnsiTheme="minorEastAsia" w:cstheme="minorEastAsia"/>
          <w:color w:val="auto"/>
          <w:kern w:val="0"/>
          <w:sz w:val="30"/>
          <w:szCs w:val="30"/>
          <w:highlight w:val="none"/>
          <w:lang w:bidi="zh-CN"/>
        </w:rPr>
        <w:t>清洁区和污染区</w:t>
      </w:r>
      <w:r>
        <w:rPr>
          <w:rFonts w:hint="eastAsia" w:asciiTheme="minorEastAsia" w:hAnsiTheme="minorEastAsia" w:cstheme="minorEastAsia"/>
          <w:color w:val="auto"/>
          <w:kern w:val="0"/>
          <w:sz w:val="30"/>
          <w:szCs w:val="30"/>
          <w:highlight w:val="none"/>
          <w:lang w:val="zh-CN" w:bidi="zh-CN"/>
        </w:rPr>
        <w:t>构成。</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2.0.2</w:t>
      </w:r>
      <w:r>
        <w:rPr>
          <w:rFonts w:hint="eastAsia" w:asciiTheme="minorEastAsia" w:hAnsiTheme="minorEastAsia" w:cstheme="minorEastAsia"/>
          <w:color w:val="auto"/>
          <w:sz w:val="30"/>
          <w:szCs w:val="30"/>
          <w:highlight w:val="none"/>
        </w:rPr>
        <w:t xml:space="preserve">  清洁区</w:t>
      </w:r>
    </w:p>
    <w:p>
      <w:pPr>
        <w:pStyle w:val="4"/>
        <w:spacing w:line="560" w:lineRule="exact"/>
        <w:ind w:firstLine="600" w:firstLineChars="200"/>
        <w:jc w:val="both"/>
        <w:rPr>
          <w:rFonts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传染病收治区内不易受到患者血液、体液和病原微生物气溶胶等物质污染及传染病患者不应进入的区域。</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2.0.3  </w:t>
      </w:r>
      <w:r>
        <w:rPr>
          <w:rFonts w:hint="eastAsia" w:asciiTheme="minorEastAsia" w:hAnsiTheme="minorEastAsia" w:cstheme="minorEastAsia"/>
          <w:color w:val="auto"/>
          <w:sz w:val="30"/>
          <w:szCs w:val="30"/>
          <w:highlight w:val="none"/>
        </w:rPr>
        <w:t>污染区</w:t>
      </w:r>
    </w:p>
    <w:p>
      <w:pPr>
        <w:pStyle w:val="4"/>
        <w:spacing w:line="560" w:lineRule="exact"/>
        <w:ind w:firstLine="600" w:firstLineChars="200"/>
        <w:jc w:val="both"/>
        <w:rPr>
          <w:rFonts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传染病收治区内传染病患者和疑似传染病患者接受诊疗的区域，包括被其血液、体液、分泌物、排泄物污染物品暂存和处理的场所。</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2.0.4</w:t>
      </w:r>
      <w:r>
        <w:rPr>
          <w:rFonts w:hint="eastAsia" w:asciiTheme="minorEastAsia" w:hAnsiTheme="minorEastAsia" w:cstheme="minorEastAsia"/>
          <w:color w:val="auto"/>
          <w:sz w:val="30"/>
          <w:szCs w:val="30"/>
          <w:highlight w:val="none"/>
        </w:rPr>
        <w:t xml:space="preserve">  两通道</w:t>
      </w:r>
    </w:p>
    <w:p>
      <w:pPr>
        <w:pStyle w:val="4"/>
        <w:spacing w:line="560" w:lineRule="exact"/>
        <w:ind w:firstLine="600" w:firstLineChars="200"/>
        <w:jc w:val="both"/>
        <w:rPr>
          <w:rFonts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传染病收治区内医务人员进出通道和患者进出通道。医务人员通道、出入口设在清洁区一端，患者通道、出入口设在污染区一端。</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2.0.5</w:t>
      </w:r>
      <w:r>
        <w:rPr>
          <w:rFonts w:hint="eastAsia" w:asciiTheme="minorEastAsia" w:hAnsiTheme="minorEastAsia" w:cstheme="minorEastAsia"/>
          <w:color w:val="auto"/>
          <w:sz w:val="30"/>
          <w:szCs w:val="30"/>
          <w:highlight w:val="none"/>
        </w:rPr>
        <w:t xml:space="preserve">  缓冲前室</w:t>
      </w:r>
    </w:p>
    <w:p>
      <w:pPr>
        <w:pStyle w:val="4"/>
        <w:spacing w:line="560" w:lineRule="exact"/>
        <w:ind w:firstLine="600" w:firstLineChars="200"/>
        <w:jc w:val="both"/>
        <w:rPr>
          <w:rFonts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传染病收治区内清洁区与污染区之间设立的用于空气隔绝的两侧均有门的空间，作为人员、物品的准备间。</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2.0.6</w:t>
      </w:r>
      <w:r>
        <w:rPr>
          <w:rFonts w:hint="eastAsia" w:asciiTheme="minorEastAsia" w:hAnsiTheme="minorEastAsia" w:cstheme="minorEastAsia"/>
          <w:color w:val="auto"/>
          <w:sz w:val="30"/>
          <w:szCs w:val="30"/>
          <w:highlight w:val="none"/>
        </w:rPr>
        <w:t xml:space="preserve">  消毒接触池</w:t>
      </w:r>
    </w:p>
    <w:p>
      <w:pPr>
        <w:pStyle w:val="4"/>
        <w:spacing w:line="560" w:lineRule="exact"/>
        <w:ind w:firstLine="600" w:firstLineChars="200"/>
        <w:jc w:val="both"/>
        <w:rPr>
          <w:rFonts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为使消毒剂和污水有足够接触时间，保证消毒效果而设置的水池，又称接触池。</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2.0.7</w:t>
      </w:r>
      <w:r>
        <w:rPr>
          <w:rFonts w:hint="eastAsia" w:asciiTheme="minorEastAsia" w:hAnsiTheme="minorEastAsia" w:cstheme="minorEastAsia"/>
          <w:color w:val="auto"/>
          <w:sz w:val="30"/>
          <w:szCs w:val="30"/>
          <w:highlight w:val="none"/>
        </w:rPr>
        <w:t xml:space="preserve">  高效过滤器</w:t>
      </w:r>
    </w:p>
    <w:p>
      <w:pPr>
        <w:pStyle w:val="4"/>
        <w:spacing w:line="560" w:lineRule="exact"/>
        <w:ind w:firstLine="584" w:firstLineChars="200"/>
        <w:jc w:val="both"/>
        <w:rPr>
          <w:rFonts w:cs="黑体" w:asciiTheme="minorEastAsia" w:hAnsiTheme="minorEastAsia"/>
          <w:b/>
          <w:color w:val="auto"/>
          <w:sz w:val="36"/>
          <w:szCs w:val="36"/>
          <w:highlight w:val="none"/>
        </w:rPr>
      </w:pPr>
      <w:r>
        <w:rPr>
          <w:rFonts w:hint="eastAsia" w:asciiTheme="minorEastAsia" w:hAnsiTheme="minorEastAsia" w:eastAsiaTheme="minorEastAsia" w:cstheme="minorEastAsia"/>
          <w:color w:val="auto"/>
          <w:spacing w:val="-4"/>
          <w:sz w:val="30"/>
          <w:szCs w:val="30"/>
          <w:highlight w:val="none"/>
          <w:lang w:val="en-US"/>
        </w:rPr>
        <w:t>按照现行《高效</w:t>
      </w:r>
      <w:r>
        <w:rPr>
          <w:rFonts w:asciiTheme="minorEastAsia" w:hAnsiTheme="minorEastAsia" w:eastAsiaTheme="minorEastAsia" w:cstheme="minorEastAsia"/>
          <w:color w:val="auto"/>
          <w:spacing w:val="-4"/>
          <w:sz w:val="30"/>
          <w:szCs w:val="30"/>
          <w:highlight w:val="none"/>
          <w:lang w:val="en-US"/>
        </w:rPr>
        <w:t>空气过滤器性能试验方法效率和阻力</w:t>
      </w:r>
      <w:r>
        <w:rPr>
          <w:rFonts w:hint="eastAsia" w:asciiTheme="minorEastAsia" w:hAnsiTheme="minorEastAsia" w:eastAsiaTheme="minorEastAsia" w:cstheme="minorEastAsia"/>
          <w:color w:val="auto"/>
          <w:spacing w:val="-4"/>
          <w:sz w:val="30"/>
          <w:szCs w:val="30"/>
          <w:highlight w:val="none"/>
          <w:lang w:val="en-US"/>
        </w:rPr>
        <w:t>》</w:t>
      </w:r>
      <w:r>
        <w:rPr>
          <w:rFonts w:hint="eastAsia" w:asciiTheme="minorEastAsia" w:hAnsiTheme="minorEastAsia" w:eastAsiaTheme="minorEastAsia" w:cstheme="minorEastAsia"/>
          <w:color w:val="auto"/>
          <w:spacing w:val="-4"/>
          <w:sz w:val="30"/>
          <w:szCs w:val="30"/>
          <w:highlight w:val="none"/>
        </w:rPr>
        <w:t>规定的钠焰法检测，过滤效率不低于99.9%的空气过滤器。</w:t>
      </w:r>
    </w:p>
    <w:p>
      <w:pPr>
        <w:pStyle w:val="12"/>
        <w:spacing w:line="560" w:lineRule="exact"/>
        <w:ind w:firstLine="0" w:firstLineChars="0"/>
        <w:jc w:val="center"/>
        <w:rPr>
          <w:rFonts w:ascii="方正大标宋简体" w:eastAsia="方正大标宋简体" w:cs="黑体" w:hAnsiTheme="minorEastAsia"/>
          <w:bCs/>
          <w:color w:val="auto"/>
          <w:sz w:val="36"/>
          <w:szCs w:val="36"/>
          <w:highlight w:val="none"/>
        </w:rPr>
      </w:pPr>
      <w:r>
        <w:rPr>
          <w:rFonts w:hint="eastAsia" w:ascii="方正大标宋简体" w:eastAsia="方正大标宋简体" w:cs="黑体" w:hAnsiTheme="minorEastAsia"/>
          <w:b/>
          <w:color w:val="auto"/>
          <w:sz w:val="36"/>
          <w:szCs w:val="36"/>
          <w:highlight w:val="none"/>
        </w:rPr>
        <w:t>3</w:t>
      </w:r>
      <w:r>
        <w:rPr>
          <w:rFonts w:hint="eastAsia" w:ascii="方正大标宋简体" w:eastAsia="方正大标宋简体" w:cs="黑体" w:hAnsiTheme="minorEastAsia"/>
          <w:bCs/>
          <w:color w:val="auto"/>
          <w:sz w:val="36"/>
          <w:szCs w:val="36"/>
          <w:highlight w:val="none"/>
        </w:rPr>
        <w:t xml:space="preserve">  选址与总平面</w:t>
      </w:r>
    </w:p>
    <w:p>
      <w:pPr>
        <w:pStyle w:val="12"/>
        <w:spacing w:line="560" w:lineRule="exact"/>
        <w:ind w:firstLine="0" w:firstLineChars="0"/>
        <w:rPr>
          <w:rFonts w:cs="黑体" w:asciiTheme="minorEastAsia" w:hAnsiTheme="minorEastAsia"/>
          <w:bCs/>
          <w:color w:val="auto"/>
          <w:sz w:val="36"/>
          <w:szCs w:val="36"/>
          <w:highlight w:val="none"/>
        </w:rPr>
      </w:pP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pacing w:val="-6"/>
          <w:sz w:val="30"/>
          <w:szCs w:val="30"/>
          <w:highlight w:val="none"/>
        </w:rPr>
        <w:t>3.0.1</w:t>
      </w:r>
      <w:r>
        <w:rPr>
          <w:rFonts w:hint="eastAsia" w:asciiTheme="minorEastAsia" w:hAnsiTheme="minorEastAsia" w:cstheme="minorEastAsia"/>
          <w:color w:val="auto"/>
          <w:sz w:val="30"/>
          <w:szCs w:val="30"/>
          <w:highlight w:val="none"/>
        </w:rPr>
        <w:t xml:space="preserve">  选址应尽量远离高密度居民区、幼儿园、大中小学校等城市人群密集活动区，远离易燃易爆有毒有害气体生产储存场所，尽可能</w:t>
      </w:r>
      <w:r>
        <w:rPr>
          <w:rFonts w:asciiTheme="minorEastAsia" w:hAnsiTheme="minorEastAsia" w:cstheme="minorEastAsia"/>
          <w:color w:val="auto"/>
          <w:sz w:val="30"/>
          <w:szCs w:val="30"/>
          <w:highlight w:val="none"/>
        </w:rPr>
        <w:t>选址在城市常年主导风向下风向。</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pacing w:val="-6"/>
          <w:sz w:val="30"/>
          <w:szCs w:val="30"/>
          <w:highlight w:val="none"/>
        </w:rPr>
        <w:t>3.0.</w:t>
      </w:r>
      <w:r>
        <w:rPr>
          <w:rFonts w:asciiTheme="minorEastAsia" w:hAnsiTheme="minorEastAsia" w:cstheme="minorEastAsia"/>
          <w:b/>
          <w:bCs/>
          <w:color w:val="auto"/>
          <w:spacing w:val="-6"/>
          <w:sz w:val="30"/>
          <w:szCs w:val="30"/>
          <w:highlight w:val="none"/>
        </w:rPr>
        <w:t xml:space="preserve">2  </w:t>
      </w:r>
      <w:r>
        <w:rPr>
          <w:rFonts w:hint="eastAsia" w:asciiTheme="minorEastAsia" w:hAnsiTheme="minorEastAsia" w:cstheme="minorEastAsia"/>
          <w:color w:val="auto"/>
          <w:sz w:val="30"/>
          <w:szCs w:val="30"/>
          <w:highlight w:val="none"/>
        </w:rPr>
        <w:t>既有建筑与周边建筑物之间应有不小于20米的隔离间距。</w:t>
      </w:r>
    </w:p>
    <w:p>
      <w:pPr>
        <w:tabs>
          <w:tab w:val="left" w:pos="664"/>
          <w:tab w:val="left" w:pos="665"/>
        </w:tabs>
        <w:spacing w:line="560" w:lineRule="exact"/>
        <w:rPr>
          <w:rFonts w:asciiTheme="minorEastAsia" w:hAnsiTheme="minorEastAsia" w:cstheme="minorEastAsia"/>
          <w:color w:val="auto"/>
          <w:spacing w:val="-9"/>
          <w:sz w:val="30"/>
          <w:szCs w:val="30"/>
          <w:highlight w:val="none"/>
        </w:rPr>
      </w:pPr>
      <w:r>
        <w:rPr>
          <w:rFonts w:hint="eastAsia" w:asciiTheme="minorEastAsia" w:hAnsiTheme="minorEastAsia" w:cstheme="minorEastAsia"/>
          <w:b/>
          <w:bCs/>
          <w:color w:val="auto"/>
          <w:spacing w:val="-6"/>
          <w:sz w:val="30"/>
          <w:szCs w:val="30"/>
          <w:highlight w:val="none"/>
        </w:rPr>
        <w:t>3.0.</w:t>
      </w:r>
      <w:r>
        <w:rPr>
          <w:rFonts w:asciiTheme="minorEastAsia" w:hAnsiTheme="minorEastAsia" w:cstheme="minorEastAsia"/>
          <w:b/>
          <w:bCs/>
          <w:color w:val="auto"/>
          <w:spacing w:val="-6"/>
          <w:sz w:val="30"/>
          <w:szCs w:val="30"/>
          <w:highlight w:val="none"/>
        </w:rPr>
        <w:t>3</w:t>
      </w:r>
      <w:r>
        <w:rPr>
          <w:rFonts w:hint="eastAsia" w:asciiTheme="minorEastAsia" w:hAnsiTheme="minorEastAsia" w:cstheme="minorEastAsia"/>
          <w:color w:val="auto"/>
          <w:sz w:val="30"/>
          <w:szCs w:val="30"/>
          <w:highlight w:val="none"/>
        </w:rPr>
        <w:t xml:space="preserve"> 既有建筑入口处应有停车以及回车场地，能满足救护车辆的快速抵达以及快速撤离，做到对外交通便捷、无障碍设施齐全，并为临时停车和物资周转留出场地，用地周边</w:t>
      </w:r>
      <w:r>
        <w:rPr>
          <w:rFonts w:hint="eastAsia" w:asciiTheme="minorEastAsia" w:hAnsiTheme="minorEastAsia" w:cstheme="minorEastAsia"/>
          <w:color w:val="auto"/>
          <w:sz w:val="30"/>
          <w:szCs w:val="30"/>
          <w:highlight w:val="none"/>
        </w:rPr>
        <w:t>宜有较为完备的安防设施。主要出入口附近应有设置车辆</w:t>
      </w:r>
      <w:r>
        <w:rPr>
          <w:rFonts w:hint="eastAsia" w:asciiTheme="minorEastAsia" w:hAnsiTheme="minorEastAsia" w:cstheme="minorEastAsia"/>
          <w:color w:val="auto"/>
          <w:sz w:val="30"/>
          <w:szCs w:val="30"/>
          <w:highlight w:val="none"/>
        </w:rPr>
        <w:t>洗消场地和设施的</w:t>
      </w:r>
      <w:r>
        <w:rPr>
          <w:rFonts w:asciiTheme="minorEastAsia" w:hAnsiTheme="minorEastAsia" w:cstheme="minorEastAsia"/>
          <w:color w:val="auto"/>
          <w:sz w:val="30"/>
          <w:szCs w:val="30"/>
          <w:highlight w:val="none"/>
        </w:rPr>
        <w:t>空间</w:t>
      </w:r>
      <w:r>
        <w:rPr>
          <w:rFonts w:hint="eastAsia" w:asciiTheme="minorEastAsia" w:hAnsiTheme="minorEastAsia" w:cstheme="minorEastAsia"/>
          <w:color w:val="auto"/>
          <w:sz w:val="30"/>
          <w:szCs w:val="30"/>
          <w:highlight w:val="none"/>
        </w:rPr>
        <w:t>。</w:t>
      </w:r>
    </w:p>
    <w:p>
      <w:pPr>
        <w:tabs>
          <w:tab w:val="left" w:pos="852"/>
        </w:tabs>
        <w:autoSpaceDE w:val="0"/>
        <w:autoSpaceDN w:val="0"/>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pacing w:val="-6"/>
          <w:sz w:val="30"/>
          <w:szCs w:val="30"/>
          <w:highlight w:val="none"/>
        </w:rPr>
        <w:t>3.0.</w:t>
      </w:r>
      <w:r>
        <w:rPr>
          <w:rFonts w:asciiTheme="minorEastAsia" w:hAnsiTheme="minorEastAsia" w:cstheme="minorEastAsia"/>
          <w:b/>
          <w:bCs/>
          <w:color w:val="auto"/>
          <w:spacing w:val="-6"/>
          <w:sz w:val="30"/>
          <w:szCs w:val="30"/>
          <w:highlight w:val="none"/>
        </w:rPr>
        <w:t>4</w:t>
      </w:r>
      <w:r>
        <w:rPr>
          <w:rFonts w:hint="eastAsia" w:asciiTheme="minorEastAsia" w:hAnsiTheme="minorEastAsia" w:cstheme="minorEastAsia"/>
          <w:color w:val="auto"/>
          <w:spacing w:val="-6"/>
          <w:sz w:val="30"/>
          <w:szCs w:val="30"/>
          <w:highlight w:val="none"/>
        </w:rPr>
        <w:t>既有建筑周边的给排水、供配电、通讯信息等市政配套设施能够满足“方舱式”临时应急医疗救治场所</w:t>
      </w:r>
      <w:r>
        <w:rPr>
          <w:rFonts w:hint="eastAsia" w:asciiTheme="minorEastAsia" w:hAnsiTheme="minorEastAsia" w:cstheme="minorEastAsia"/>
          <w:color w:val="auto"/>
          <w:sz w:val="30"/>
          <w:szCs w:val="30"/>
          <w:highlight w:val="none"/>
        </w:rPr>
        <w:t>的使用要求或具备改造条件。</w:t>
      </w:r>
    </w:p>
    <w:p>
      <w:pPr>
        <w:tabs>
          <w:tab w:val="left" w:pos="664"/>
          <w:tab w:val="left" w:pos="665"/>
        </w:tabs>
        <w:spacing w:line="560" w:lineRule="exact"/>
        <w:rPr>
          <w:rFonts w:asciiTheme="minorEastAsia" w:hAnsiTheme="minorEastAsia" w:cstheme="minorEastAsia"/>
          <w:color w:val="auto"/>
          <w:spacing w:val="-11"/>
          <w:sz w:val="30"/>
          <w:szCs w:val="30"/>
          <w:highlight w:val="none"/>
        </w:rPr>
      </w:pPr>
      <w:r>
        <w:rPr>
          <w:rFonts w:hint="eastAsia" w:asciiTheme="minorEastAsia" w:hAnsiTheme="minorEastAsia" w:cstheme="minorEastAsia"/>
          <w:b/>
          <w:bCs/>
          <w:color w:val="auto"/>
          <w:spacing w:val="-6"/>
          <w:sz w:val="30"/>
          <w:szCs w:val="30"/>
          <w:highlight w:val="none"/>
        </w:rPr>
        <w:t>3.0.</w:t>
      </w:r>
      <w:r>
        <w:rPr>
          <w:rFonts w:asciiTheme="minorEastAsia" w:hAnsiTheme="minorEastAsia" w:cstheme="minorEastAsia"/>
          <w:b/>
          <w:bCs/>
          <w:color w:val="auto"/>
          <w:spacing w:val="-6"/>
          <w:sz w:val="30"/>
          <w:szCs w:val="30"/>
          <w:highlight w:val="none"/>
        </w:rPr>
        <w:t>5</w:t>
      </w:r>
      <w:r>
        <w:rPr>
          <w:rFonts w:hint="eastAsia" w:asciiTheme="minorEastAsia" w:hAnsiTheme="minorEastAsia" w:cstheme="minorEastAsia"/>
          <w:color w:val="auto"/>
          <w:spacing w:val="-6"/>
          <w:sz w:val="30"/>
          <w:szCs w:val="30"/>
          <w:highlight w:val="none"/>
        </w:rPr>
        <w:t xml:space="preserve">  既有建筑周边的</w:t>
      </w:r>
      <w:r>
        <w:rPr>
          <w:rFonts w:hint="eastAsia" w:asciiTheme="minorEastAsia" w:hAnsiTheme="minorEastAsia" w:cstheme="minorEastAsia"/>
          <w:color w:val="auto"/>
          <w:spacing w:val="-9"/>
          <w:sz w:val="30"/>
          <w:szCs w:val="30"/>
          <w:highlight w:val="none"/>
        </w:rPr>
        <w:t>场地应有搭建临时房屋或帐篷、停放移动检验室、移动</w:t>
      </w:r>
      <w:r>
        <w:rPr>
          <w:rFonts w:hint="eastAsia" w:asciiTheme="minorEastAsia" w:hAnsiTheme="minorEastAsia" w:cstheme="minorEastAsia"/>
          <w:color w:val="auto"/>
          <w:sz w:val="30"/>
          <w:szCs w:val="30"/>
          <w:highlight w:val="none"/>
        </w:rPr>
        <w:t>CT</w:t>
      </w:r>
      <w:r>
        <w:rPr>
          <w:rFonts w:hint="eastAsia" w:asciiTheme="minorEastAsia" w:hAnsiTheme="minorEastAsia" w:cstheme="minorEastAsia"/>
          <w:color w:val="auto"/>
          <w:spacing w:val="-3"/>
          <w:sz w:val="30"/>
          <w:szCs w:val="30"/>
          <w:highlight w:val="none"/>
        </w:rPr>
        <w:t>室等临时医疗设</w:t>
      </w:r>
      <w:r>
        <w:rPr>
          <w:rFonts w:hint="eastAsia" w:asciiTheme="minorEastAsia" w:hAnsiTheme="minorEastAsia" w:cstheme="minorEastAsia"/>
          <w:color w:val="auto"/>
          <w:spacing w:val="-11"/>
          <w:sz w:val="30"/>
          <w:szCs w:val="30"/>
          <w:highlight w:val="none"/>
        </w:rPr>
        <w:t>施，以及临时厕所、盥洗和相应的污水处理设施的空间。</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pacing w:val="-6"/>
          <w:sz w:val="30"/>
          <w:szCs w:val="30"/>
          <w:highlight w:val="none"/>
        </w:rPr>
        <w:t>3.0.6</w:t>
      </w:r>
      <w:r>
        <w:rPr>
          <w:rFonts w:hint="eastAsia" w:asciiTheme="minorEastAsia" w:hAnsiTheme="minorEastAsia" w:cstheme="minorEastAsia"/>
          <w:color w:val="auto"/>
          <w:sz w:val="30"/>
          <w:szCs w:val="30"/>
          <w:highlight w:val="none"/>
        </w:rPr>
        <w:t xml:space="preserve">  改造为“方舱式”临时应急医疗救治场所的建筑结构、耐火等级、防火分区、安全疏散、消防设施和消防车道等均能满足国家标准规范相关要求。</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pacing w:val="-6"/>
          <w:sz w:val="30"/>
          <w:szCs w:val="30"/>
          <w:highlight w:val="none"/>
        </w:rPr>
        <w:t>3.0.</w:t>
      </w:r>
      <w:r>
        <w:rPr>
          <w:rFonts w:asciiTheme="minorEastAsia" w:hAnsiTheme="minorEastAsia" w:cstheme="minorEastAsia"/>
          <w:b/>
          <w:bCs/>
          <w:color w:val="auto"/>
          <w:spacing w:val="-6"/>
          <w:sz w:val="30"/>
          <w:szCs w:val="30"/>
          <w:highlight w:val="none"/>
        </w:rPr>
        <w:t>7</w:t>
      </w:r>
      <w:r>
        <w:rPr>
          <w:rFonts w:hint="eastAsia" w:asciiTheme="minorEastAsia" w:hAnsiTheme="minorEastAsia" w:cstheme="minorEastAsia"/>
          <w:color w:val="auto"/>
          <w:sz w:val="30"/>
          <w:szCs w:val="30"/>
          <w:highlight w:val="none"/>
        </w:rPr>
        <w:t>“方舱式”临时应急医疗救治场所出入口不应少于两处。</w:t>
      </w:r>
    </w:p>
    <w:p>
      <w:pPr>
        <w:spacing w:line="560" w:lineRule="exact"/>
        <w:rPr>
          <w:rFonts w:asciiTheme="minorEastAsia" w:hAnsiTheme="minorEastAsia" w:cstheme="minorEastAsia"/>
          <w:color w:val="auto"/>
          <w:sz w:val="30"/>
          <w:szCs w:val="30"/>
        </w:rPr>
      </w:pPr>
      <w:r>
        <w:rPr>
          <w:rFonts w:hint="eastAsia" w:asciiTheme="minorEastAsia" w:hAnsiTheme="minorEastAsia" w:cstheme="minorEastAsia"/>
          <w:b/>
          <w:bCs/>
          <w:color w:val="auto"/>
          <w:spacing w:val="-6"/>
          <w:sz w:val="30"/>
          <w:szCs w:val="30"/>
          <w:highlight w:val="none"/>
        </w:rPr>
        <w:t xml:space="preserve">3.0.8  </w:t>
      </w:r>
      <w:r>
        <w:rPr>
          <w:rFonts w:hint="eastAsia" w:asciiTheme="minorEastAsia" w:hAnsiTheme="minorEastAsia" w:cstheme="minorEastAsia"/>
          <w:color w:val="auto"/>
          <w:sz w:val="30"/>
          <w:szCs w:val="30"/>
          <w:highlight w:val="none"/>
        </w:rPr>
        <w:t>“方舱式”临时应急医疗救治场所外围应设置危险标识，防止</w:t>
      </w:r>
      <w:r>
        <w:rPr>
          <w:rFonts w:hint="eastAsia" w:asciiTheme="minorEastAsia" w:hAnsiTheme="minorEastAsia" w:cstheme="minorEastAsia"/>
          <w:color w:val="auto"/>
          <w:sz w:val="30"/>
          <w:szCs w:val="30"/>
        </w:rPr>
        <w:t>无关人员误入，避免患者与其他人员交叉感染。</w:t>
      </w:r>
    </w:p>
    <w:p>
      <w:pPr>
        <w:spacing w:line="560" w:lineRule="exact"/>
        <w:rPr>
          <w:rFonts w:asciiTheme="minorEastAsia" w:hAnsiTheme="minorEastAsia" w:cstheme="minorEastAsia"/>
          <w:color w:val="auto"/>
          <w:sz w:val="30"/>
          <w:szCs w:val="30"/>
        </w:rPr>
      </w:pPr>
    </w:p>
    <w:p>
      <w:pPr>
        <w:pStyle w:val="12"/>
        <w:spacing w:line="360" w:lineRule="auto"/>
        <w:ind w:firstLine="0" w:firstLineChars="0"/>
        <w:jc w:val="center"/>
        <w:rPr>
          <w:rFonts w:ascii="宋体" w:hAnsi="宋体" w:eastAsia="宋体" w:cs="黑体"/>
          <w:b/>
          <w:bCs/>
          <w:color w:val="auto"/>
          <w:sz w:val="36"/>
          <w:szCs w:val="36"/>
        </w:rPr>
      </w:pPr>
    </w:p>
    <w:p>
      <w:pPr>
        <w:pStyle w:val="12"/>
        <w:spacing w:line="360" w:lineRule="auto"/>
        <w:ind w:firstLine="0" w:firstLineChars="0"/>
        <w:jc w:val="center"/>
        <w:rPr>
          <w:rFonts w:ascii="宋体" w:hAnsi="宋体" w:eastAsia="宋体" w:cs="黑体"/>
          <w:b/>
          <w:bCs/>
          <w:color w:val="auto"/>
          <w:sz w:val="36"/>
          <w:szCs w:val="36"/>
        </w:rPr>
      </w:pPr>
    </w:p>
    <w:p>
      <w:pPr>
        <w:pStyle w:val="12"/>
        <w:spacing w:line="360" w:lineRule="auto"/>
        <w:ind w:firstLine="0" w:firstLineChars="0"/>
        <w:jc w:val="center"/>
        <w:rPr>
          <w:rFonts w:ascii="方正大标宋简体" w:hAnsi="宋体" w:eastAsia="方正大标宋简体" w:cs="黑体"/>
          <w:color w:val="auto"/>
          <w:sz w:val="36"/>
          <w:szCs w:val="36"/>
        </w:rPr>
      </w:pPr>
      <w:r>
        <w:rPr>
          <w:rFonts w:hint="eastAsia" w:ascii="方正大标宋简体" w:hAnsi="宋体" w:eastAsia="方正大标宋简体" w:cs="黑体"/>
          <w:b/>
          <w:bCs/>
          <w:color w:val="auto"/>
          <w:sz w:val="36"/>
          <w:szCs w:val="36"/>
        </w:rPr>
        <w:t>4</w:t>
      </w:r>
      <w:r>
        <w:rPr>
          <w:rFonts w:hint="eastAsia" w:ascii="方正大标宋简体" w:hAnsi="宋体" w:eastAsia="方正大标宋简体" w:cs="黑体"/>
          <w:color w:val="auto"/>
          <w:sz w:val="36"/>
          <w:szCs w:val="36"/>
        </w:rPr>
        <w:t xml:space="preserve">  基本流程图</w:t>
      </w:r>
    </w:p>
    <w:p>
      <w:pPr>
        <w:pStyle w:val="12"/>
        <w:spacing w:line="360" w:lineRule="auto"/>
        <w:ind w:firstLine="0" w:firstLineChars="0"/>
        <w:rPr>
          <w:rFonts w:cs="黑体" w:asciiTheme="minorEastAsia" w:hAnsiTheme="minorEastAsia"/>
          <w:b/>
          <w:color w:val="auto"/>
          <w:sz w:val="36"/>
          <w:szCs w:val="36"/>
        </w:rPr>
      </w:pPr>
      <w:r>
        <w:rPr>
          <w:rFonts w:hint="eastAsia" w:cs="黑体" w:asciiTheme="minorEastAsia" w:hAnsiTheme="minorEastAsia"/>
          <w:b/>
          <w:color w:val="auto"/>
          <w:sz w:val="36"/>
          <w:szCs w:val="36"/>
        </w:rPr>
        <w:drawing>
          <wp:anchor distT="0" distB="0" distL="114300" distR="114300" simplePos="0" relativeHeight="251665408" behindDoc="0" locked="0" layoutInCell="1" allowOverlap="1">
            <wp:simplePos x="0" y="0"/>
            <wp:positionH relativeFrom="column">
              <wp:posOffset>-365125</wp:posOffset>
            </wp:positionH>
            <wp:positionV relativeFrom="paragraph">
              <wp:posOffset>344170</wp:posOffset>
            </wp:positionV>
            <wp:extent cx="6354445" cy="7527925"/>
            <wp:effectExtent l="0" t="0" r="8255" b="15875"/>
            <wp:wrapSquare wrapText="bothSides"/>
            <wp:docPr id="12" name="图片 12" descr="气泡分析图-修改2020.09.2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气泡分析图-修改2020.09.23_"/>
                    <pic:cNvPicPr>
                      <a:picLocks noChangeAspect="1"/>
                    </pic:cNvPicPr>
                  </pic:nvPicPr>
                  <pic:blipFill>
                    <a:blip r:embed="rId10" cstate="print"/>
                    <a:srcRect t="7044" b="8954"/>
                    <a:stretch>
                      <a:fillRect/>
                    </a:stretch>
                  </pic:blipFill>
                  <pic:spPr>
                    <a:xfrm>
                      <a:off x="0" y="0"/>
                      <a:ext cx="6354445" cy="7527925"/>
                    </a:xfrm>
                    <a:prstGeom prst="rect">
                      <a:avLst/>
                    </a:prstGeom>
                  </pic:spPr>
                </pic:pic>
              </a:graphicData>
            </a:graphic>
          </wp:anchor>
        </w:drawing>
      </w:r>
    </w:p>
    <w:p>
      <w:pPr>
        <w:pStyle w:val="12"/>
        <w:spacing w:line="560" w:lineRule="exact"/>
        <w:ind w:firstLine="0" w:firstLineChars="0"/>
        <w:jc w:val="center"/>
        <w:rPr>
          <w:rFonts w:ascii="方正大标宋简体" w:eastAsia="方正大标宋简体" w:cs="黑体" w:hAnsiTheme="minorEastAsia"/>
          <w:bCs/>
          <w:color w:val="auto"/>
          <w:sz w:val="36"/>
          <w:szCs w:val="36"/>
        </w:rPr>
      </w:pPr>
      <w:r>
        <w:rPr>
          <w:rFonts w:hint="eastAsia" w:ascii="方正大标宋简体" w:eastAsia="方正大标宋简体" w:cs="黑体" w:hAnsiTheme="minorEastAsia"/>
          <w:b/>
          <w:color w:val="auto"/>
          <w:sz w:val="36"/>
          <w:szCs w:val="36"/>
        </w:rPr>
        <w:t>5</w:t>
      </w:r>
      <w:r>
        <w:rPr>
          <w:rFonts w:hint="eastAsia" w:ascii="方正大标宋简体" w:eastAsia="方正大标宋简体" w:cs="黑体" w:hAnsiTheme="minorEastAsia"/>
          <w:bCs/>
          <w:color w:val="auto"/>
          <w:sz w:val="36"/>
          <w:szCs w:val="36"/>
        </w:rPr>
        <w:t xml:space="preserve">  建 筑 设 计</w:t>
      </w:r>
    </w:p>
    <w:p>
      <w:pPr>
        <w:pStyle w:val="12"/>
        <w:spacing w:line="560" w:lineRule="exact"/>
        <w:ind w:firstLine="0" w:firstLineChars="0"/>
        <w:rPr>
          <w:rFonts w:cs="黑体" w:asciiTheme="minorEastAsia" w:hAnsiTheme="minorEastAsia"/>
          <w:bCs/>
          <w:color w:val="auto"/>
          <w:sz w:val="36"/>
          <w:szCs w:val="36"/>
          <w:highlight w:val="none"/>
        </w:rPr>
      </w:pPr>
    </w:p>
    <w:p>
      <w:pPr>
        <w:pStyle w:val="2"/>
        <w:keepNext w:val="0"/>
        <w:keepLines w:val="0"/>
        <w:tabs>
          <w:tab w:val="left" w:pos="4016"/>
          <w:tab w:val="left" w:pos="4017"/>
        </w:tabs>
        <w:autoSpaceDE w:val="0"/>
        <w:autoSpaceDN w:val="0"/>
        <w:spacing w:before="0" w:after="0" w:line="560" w:lineRule="exact"/>
        <w:jc w:val="center"/>
        <w:rPr>
          <w:rFonts w:ascii="黑体" w:hAnsi="黑体" w:eastAsia="黑体" w:cs="黑体"/>
          <w:b w:val="0"/>
          <w:bCs w:val="0"/>
          <w:color w:val="auto"/>
          <w:sz w:val="28"/>
          <w:szCs w:val="28"/>
          <w:highlight w:val="none"/>
        </w:rPr>
      </w:pPr>
      <w:r>
        <w:rPr>
          <w:rFonts w:hint="eastAsia" w:ascii="黑体" w:hAnsi="黑体" w:eastAsia="黑体" w:cs="黑体"/>
          <w:b w:val="0"/>
          <w:bCs w:val="0"/>
          <w:color w:val="auto"/>
          <w:sz w:val="28"/>
          <w:szCs w:val="28"/>
          <w:highlight w:val="none"/>
        </w:rPr>
        <w:t>5.1  一 般 规 定</w:t>
      </w:r>
    </w:p>
    <w:p>
      <w:pPr>
        <w:tabs>
          <w:tab w:val="left" w:pos="664"/>
          <w:tab w:val="left" w:pos="665"/>
        </w:tabs>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5.1.1</w:t>
      </w:r>
      <w:r>
        <w:rPr>
          <w:rFonts w:hint="eastAsia" w:asciiTheme="minorEastAsia" w:hAnsiTheme="minorEastAsia" w:cstheme="minorEastAsia"/>
          <w:color w:val="auto"/>
          <w:spacing w:val="-1"/>
          <w:sz w:val="30"/>
          <w:szCs w:val="30"/>
          <w:highlight w:val="none"/>
        </w:rPr>
        <w:t>“方舱式”临时应急医疗救治场所</w:t>
      </w:r>
      <w:r>
        <w:rPr>
          <w:rFonts w:hint="eastAsia" w:asciiTheme="minorEastAsia" w:hAnsiTheme="minorEastAsia" w:cstheme="minorEastAsia"/>
          <w:color w:val="auto"/>
          <w:sz w:val="30"/>
          <w:szCs w:val="30"/>
          <w:highlight w:val="none"/>
        </w:rPr>
        <w:t>的改造原则上只进行建筑内部使用功能改造和场地设施改造。主要内容包括：建筑内部分隔、建筑内部设施设备、室外市政设施、污水处理设施、对外交通通道、人员物资进出运输通道、相邻环境防护与改善、卫生防疫、生物安全、安全防护等。</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5.1.2  </w:t>
      </w:r>
      <w:r>
        <w:rPr>
          <w:rFonts w:hint="eastAsia" w:asciiTheme="minorEastAsia" w:hAnsiTheme="minorEastAsia" w:cstheme="minorEastAsia"/>
          <w:color w:val="auto"/>
          <w:spacing w:val="-1"/>
          <w:sz w:val="30"/>
          <w:szCs w:val="30"/>
          <w:highlight w:val="none"/>
        </w:rPr>
        <w:t>既有建筑改造后至本次</w:t>
      </w:r>
      <w:r>
        <w:rPr>
          <w:rFonts w:hint="eastAsia" w:asciiTheme="minorEastAsia" w:hAnsiTheme="minorEastAsia" w:cstheme="minorEastAsia"/>
          <w:color w:val="auto"/>
          <w:sz w:val="30"/>
          <w:szCs w:val="30"/>
          <w:highlight w:val="none"/>
        </w:rPr>
        <w:t>使用</w:t>
      </w:r>
      <w:r>
        <w:rPr>
          <w:rFonts w:hint="eastAsia" w:asciiTheme="minorEastAsia" w:hAnsiTheme="minorEastAsia" w:cstheme="minorEastAsia"/>
          <w:color w:val="auto"/>
          <w:spacing w:val="-1"/>
          <w:sz w:val="30"/>
          <w:szCs w:val="30"/>
          <w:highlight w:val="none"/>
        </w:rPr>
        <w:t>结束期间，只能作为“方舱式”临时应急医疗救治场所使用，</w:t>
      </w:r>
      <w:r>
        <w:rPr>
          <w:rFonts w:hint="eastAsia" w:asciiTheme="minorEastAsia" w:hAnsiTheme="minorEastAsia" w:cstheme="minorEastAsia"/>
          <w:color w:val="auto"/>
          <w:sz w:val="30"/>
          <w:szCs w:val="30"/>
          <w:highlight w:val="none"/>
        </w:rPr>
        <w:t>不得兼作他用。</w:t>
      </w:r>
    </w:p>
    <w:p>
      <w:pPr>
        <w:pStyle w:val="2"/>
        <w:keepNext w:val="0"/>
        <w:keepLines w:val="0"/>
        <w:tabs>
          <w:tab w:val="left" w:pos="4016"/>
          <w:tab w:val="left" w:pos="4017"/>
        </w:tabs>
        <w:autoSpaceDE w:val="0"/>
        <w:autoSpaceDN w:val="0"/>
        <w:spacing w:before="0" w:after="0" w:line="560" w:lineRule="exact"/>
        <w:jc w:val="center"/>
        <w:rPr>
          <w:rFonts w:ascii="黑体" w:hAnsi="黑体" w:eastAsia="黑体" w:cs="黑体"/>
          <w:b w:val="0"/>
          <w:bCs w:val="0"/>
          <w:color w:val="auto"/>
          <w:sz w:val="30"/>
          <w:szCs w:val="30"/>
          <w:highlight w:val="none"/>
        </w:rPr>
      </w:pPr>
      <w:r>
        <w:rPr>
          <w:rFonts w:hint="eastAsia" w:ascii="黑体" w:hAnsi="黑体" w:eastAsia="黑体" w:cs="黑体"/>
          <w:b w:val="0"/>
          <w:bCs w:val="0"/>
          <w:color w:val="auto"/>
          <w:sz w:val="28"/>
          <w:szCs w:val="28"/>
          <w:highlight w:val="none"/>
        </w:rPr>
        <w:t>5.2  平面布局要求</w:t>
      </w:r>
    </w:p>
    <w:p>
      <w:pPr>
        <w:spacing w:line="560" w:lineRule="exact"/>
        <w:rPr>
          <w:rFonts w:hint="eastAsia"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5.2.1</w:t>
      </w:r>
      <w:r>
        <w:rPr>
          <w:rFonts w:hint="eastAsia" w:asciiTheme="minorEastAsia" w:hAnsiTheme="minorEastAsia" w:cstheme="minorEastAsia"/>
          <w:color w:val="auto"/>
          <w:sz w:val="30"/>
          <w:szCs w:val="30"/>
          <w:highlight w:val="none"/>
        </w:rPr>
        <w:t xml:space="preserve">  建筑平面布局应严格遵循“医患分区”的原则，有条件时宜满足“三区两缓冲两通道”（污染区、潜在污染区、清洁区三区，污染区与潜在污染区、潜在污染区与清洁区之间</w:t>
      </w:r>
      <w:r>
        <w:rPr>
          <w:rFonts w:hint="eastAsia" w:asciiTheme="minorEastAsia" w:hAnsiTheme="minorEastAsia" w:cstheme="minorEastAsia"/>
          <w:color w:val="auto"/>
          <w:sz w:val="30"/>
          <w:szCs w:val="30"/>
          <w:highlight w:val="none"/>
          <w:lang w:val="en-US" w:eastAsia="zh-CN"/>
        </w:rPr>
        <w:t>所设</w:t>
      </w:r>
      <w:r>
        <w:rPr>
          <w:rFonts w:hint="eastAsia" w:asciiTheme="minorEastAsia" w:hAnsiTheme="minorEastAsia" w:cstheme="minorEastAsia"/>
          <w:color w:val="auto"/>
          <w:sz w:val="30"/>
          <w:szCs w:val="30"/>
          <w:highlight w:val="none"/>
        </w:rPr>
        <w:t>缓冲区、医务人员通道、患者通道两通道）的要求，按医患分离、洁污分离的方式组织出入口和流线，并预留适度的患者活动空间。</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color w:val="auto"/>
          <w:sz w:val="30"/>
          <w:szCs w:val="30"/>
          <w:highlight w:val="none"/>
        </w:rPr>
        <w:t>5.2.2</w:t>
      </w:r>
      <w:r>
        <w:rPr>
          <w:rFonts w:hint="eastAsia" w:asciiTheme="minorEastAsia" w:hAnsiTheme="minorEastAsia" w:cstheme="minorEastAsia"/>
          <w:color w:val="auto"/>
          <w:sz w:val="30"/>
          <w:szCs w:val="30"/>
          <w:highlight w:val="none"/>
        </w:rPr>
        <w:t>污染区由室外场地和室内空间组成。</w:t>
      </w:r>
    </w:p>
    <w:p>
      <w:pPr>
        <w:spacing w:line="560" w:lineRule="exact"/>
        <w:ind w:firstLine="600" w:firstLineChars="200"/>
        <w:rPr>
          <w:rFonts w:asciiTheme="minorEastAsia" w:hAnsiTheme="minorEastAsia" w:cstheme="minorEastAsia"/>
          <w:color w:val="auto"/>
          <w:sz w:val="30"/>
          <w:szCs w:val="30"/>
          <w:highlight w:val="none"/>
        </w:rPr>
      </w:pPr>
      <w:r>
        <w:rPr>
          <w:rFonts w:hint="eastAsia" w:asciiTheme="minorEastAsia" w:hAnsiTheme="minorEastAsia" w:cstheme="minorEastAsia"/>
          <w:color w:val="auto"/>
          <w:sz w:val="30"/>
          <w:szCs w:val="30"/>
          <w:highlight w:val="none"/>
        </w:rPr>
        <w:t>室外场地包含接收患者落客区、录入大厅、方舱检查检验区、附属设施区、舱外污染区等。落客区包含接收患者车辆泊车平台、车辆冲洗消毒等；录入大厅包含智能化患者身份识别、患者男女更衣室、消毒、安检室、个人物品寄存等；方舱检查检验区包含诊室舱、CT扫描舱、检验舱、呼吸道标本采集舱、核酸检测舱等；附属设施区包含移动式患者卫生间、患者淋浴间、盥洗间、开水间、洗衣间、污水消毒处理、垃圾暂存等；舱外污染区包含患者出院淋浴间、患者出院更衣间。</w:t>
      </w:r>
    </w:p>
    <w:p>
      <w:pPr>
        <w:spacing w:line="560" w:lineRule="exact"/>
        <w:ind w:firstLine="600" w:firstLineChars="200"/>
        <w:rPr>
          <w:rFonts w:asciiTheme="minorEastAsia" w:hAnsiTheme="minorEastAsia" w:cstheme="minorEastAsia"/>
          <w:color w:val="auto"/>
          <w:sz w:val="30"/>
          <w:szCs w:val="30"/>
          <w:highlight w:val="none"/>
        </w:rPr>
      </w:pPr>
      <w:r>
        <w:rPr>
          <w:rFonts w:hint="eastAsia" w:asciiTheme="minorEastAsia" w:hAnsiTheme="minorEastAsia" w:cstheme="minorEastAsia"/>
          <w:color w:val="auto"/>
          <w:sz w:val="30"/>
          <w:szCs w:val="30"/>
          <w:highlight w:val="none"/>
        </w:rPr>
        <w:t>室内空间包含患者收治区、护理工作区和出舱口消毒打包区等，各分区在被改造的建筑空间中用轻质隔断搭建而成。</w:t>
      </w:r>
    </w:p>
    <w:p>
      <w:pPr>
        <w:spacing w:line="560" w:lineRule="exact"/>
        <w:ind w:firstLine="600" w:firstLineChars="200"/>
        <w:rPr>
          <w:rFonts w:asciiTheme="minorEastAsia" w:hAnsiTheme="minorEastAsia" w:cstheme="minorEastAsia"/>
          <w:color w:val="auto"/>
          <w:sz w:val="30"/>
          <w:szCs w:val="30"/>
          <w:highlight w:val="none"/>
        </w:rPr>
      </w:pPr>
      <w:r>
        <w:rPr>
          <w:rFonts w:hint="eastAsia" w:asciiTheme="minorEastAsia" w:hAnsiTheme="minorEastAsia" w:cstheme="minorEastAsia"/>
          <w:color w:val="auto"/>
          <w:sz w:val="30"/>
          <w:szCs w:val="30"/>
          <w:highlight w:val="none"/>
        </w:rPr>
        <w:t>患者收治区由若干护理单元构成，每个护理单元应配备重症观察救治区。重症患者是指轻症患者住院期间病情加重者。各收治区为重症患者设置相对独立的观察救治区，配置氧气瓶、抢救车、抢救药品、监护抢救设备、转运平车等，专人负责，加强和优先配置医护人员。</w:t>
      </w:r>
    </w:p>
    <w:p>
      <w:pPr>
        <w:spacing w:line="560" w:lineRule="exact"/>
        <w:ind w:firstLine="600" w:firstLineChars="200"/>
        <w:rPr>
          <w:rFonts w:asciiTheme="minorEastAsia" w:hAnsiTheme="minorEastAsia" w:cstheme="minorEastAsia"/>
          <w:color w:val="auto"/>
          <w:sz w:val="30"/>
          <w:szCs w:val="30"/>
          <w:highlight w:val="none"/>
        </w:rPr>
      </w:pPr>
      <w:r>
        <w:rPr>
          <w:rFonts w:hint="eastAsia" w:asciiTheme="minorEastAsia" w:hAnsiTheme="minorEastAsia" w:cstheme="minorEastAsia"/>
          <w:color w:val="auto"/>
          <w:sz w:val="30"/>
          <w:szCs w:val="30"/>
          <w:highlight w:val="none"/>
        </w:rPr>
        <w:t>护理工作区包含移动医生工作站、中心护士站、治疗室、移动器械间、配剂室、处置室、库房、入院处置室、污洗间、污物间、配餐间、谈话间、高压蒸锅紧急消毒间等；</w:t>
      </w:r>
    </w:p>
    <w:p>
      <w:pPr>
        <w:spacing w:line="560" w:lineRule="exact"/>
        <w:ind w:firstLine="600" w:firstLineChars="200"/>
        <w:rPr>
          <w:rFonts w:asciiTheme="minorEastAsia" w:hAnsiTheme="minorEastAsia" w:cstheme="minorEastAsia"/>
          <w:color w:val="auto"/>
          <w:sz w:val="30"/>
          <w:szCs w:val="30"/>
          <w:highlight w:val="none"/>
        </w:rPr>
      </w:pPr>
      <w:r>
        <w:rPr>
          <w:rFonts w:hint="eastAsia" w:asciiTheme="minorEastAsia" w:hAnsiTheme="minorEastAsia" w:cstheme="minorEastAsia"/>
          <w:color w:val="auto"/>
          <w:sz w:val="30"/>
          <w:szCs w:val="30"/>
          <w:highlight w:val="none"/>
        </w:rPr>
        <w:t>出舱口消毒打包区设置在康复患者的出口。</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color w:val="auto"/>
          <w:sz w:val="30"/>
          <w:szCs w:val="30"/>
          <w:highlight w:val="none"/>
        </w:rPr>
        <w:t xml:space="preserve">5.2.3  </w:t>
      </w:r>
      <w:r>
        <w:rPr>
          <w:rFonts w:hint="eastAsia" w:asciiTheme="minorEastAsia" w:hAnsiTheme="minorEastAsia" w:cstheme="minorEastAsia"/>
          <w:color w:val="auto"/>
          <w:sz w:val="30"/>
          <w:szCs w:val="30"/>
          <w:highlight w:val="none"/>
        </w:rPr>
        <w:t>清洁区由医护生活区、物资保障区和出院舱外清洁区组成。</w:t>
      </w:r>
    </w:p>
    <w:p>
      <w:pPr>
        <w:spacing w:line="560" w:lineRule="exact"/>
        <w:ind w:firstLine="600" w:firstLineChars="200"/>
        <w:rPr>
          <w:rFonts w:asciiTheme="minorEastAsia" w:hAnsiTheme="minorEastAsia" w:cstheme="minorEastAsia"/>
          <w:color w:val="auto"/>
          <w:sz w:val="30"/>
          <w:szCs w:val="30"/>
          <w:highlight w:val="none"/>
        </w:rPr>
      </w:pPr>
      <w:r>
        <w:rPr>
          <w:rFonts w:hint="eastAsia" w:asciiTheme="minorEastAsia" w:hAnsiTheme="minorEastAsia" w:cstheme="minorEastAsia"/>
          <w:color w:val="auto"/>
          <w:sz w:val="30"/>
          <w:szCs w:val="30"/>
          <w:highlight w:val="none"/>
          <w:lang w:eastAsia="zh-CN"/>
        </w:rPr>
        <w:t>医护生活区、物资保障区和出院舱外清洁区各自独立，有物理隔离。</w:t>
      </w:r>
      <w:r>
        <w:rPr>
          <w:rFonts w:hint="eastAsia" w:asciiTheme="minorEastAsia" w:hAnsiTheme="minorEastAsia" w:cstheme="minorEastAsia"/>
          <w:color w:val="auto"/>
          <w:sz w:val="30"/>
          <w:szCs w:val="30"/>
          <w:highlight w:val="none"/>
        </w:rPr>
        <w:t>医护生活区包含医护男女更衣室、CT诊断室、远程会诊室、心理视频疏导室、营养师视频指导室、医生办公室、休息室、用餐室、值班室及清洁库房等；物资保障区包含值班、货物接收区、物资库房等；出院舱外清洁区为出院患者消毒着装上衣、裤子。</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color w:val="auto"/>
          <w:sz w:val="30"/>
          <w:szCs w:val="30"/>
          <w:highlight w:val="none"/>
        </w:rPr>
        <w:t xml:space="preserve">5.2.4  </w:t>
      </w:r>
      <w:r>
        <w:rPr>
          <w:rFonts w:hint="eastAsia" w:asciiTheme="minorEastAsia" w:hAnsiTheme="minorEastAsia" w:cstheme="minorEastAsia"/>
          <w:color w:val="auto"/>
          <w:sz w:val="30"/>
          <w:szCs w:val="30"/>
          <w:highlight w:val="none"/>
        </w:rPr>
        <w:t>清洁区应与污染区隔离，达到清洁性要求，可以选择与</w:t>
      </w:r>
      <w:r>
        <w:rPr>
          <w:rFonts w:asciiTheme="minorEastAsia" w:hAnsiTheme="minorEastAsia" w:cstheme="minorEastAsia"/>
          <w:color w:val="auto"/>
          <w:sz w:val="30"/>
          <w:szCs w:val="30"/>
          <w:highlight w:val="none"/>
        </w:rPr>
        <w:t>既有建筑</w:t>
      </w:r>
      <w:r>
        <w:rPr>
          <w:rFonts w:hint="eastAsia" w:asciiTheme="minorEastAsia" w:hAnsiTheme="minorEastAsia" w:cstheme="minorEastAsia"/>
          <w:color w:val="auto"/>
          <w:sz w:val="30"/>
          <w:szCs w:val="30"/>
          <w:highlight w:val="none"/>
        </w:rPr>
        <w:t>大空间（污染区）不连通的办公区</w:t>
      </w:r>
      <w:r>
        <w:rPr>
          <w:rFonts w:asciiTheme="minorEastAsia" w:hAnsiTheme="minorEastAsia" w:cstheme="minorEastAsia"/>
          <w:color w:val="auto"/>
          <w:sz w:val="30"/>
          <w:szCs w:val="30"/>
          <w:highlight w:val="none"/>
        </w:rPr>
        <w:t>等</w:t>
      </w:r>
      <w:r>
        <w:rPr>
          <w:rFonts w:hint="eastAsia" w:asciiTheme="minorEastAsia" w:hAnsiTheme="minorEastAsia" w:cstheme="minorEastAsia"/>
          <w:color w:val="auto"/>
          <w:sz w:val="30"/>
          <w:szCs w:val="30"/>
          <w:highlight w:val="none"/>
        </w:rPr>
        <w:t>相对独立空间，或者在室外场地搭建帐篷或者装配式板房构筑清洁区。污染区和清洁区可以用不同色彩标识区分。</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5.2.</w:t>
      </w:r>
      <w:r>
        <w:rPr>
          <w:rFonts w:asciiTheme="minorEastAsia" w:hAnsiTheme="minorEastAsia" w:cstheme="minorEastAsia"/>
          <w:b/>
          <w:bCs/>
          <w:color w:val="auto"/>
          <w:sz w:val="30"/>
          <w:szCs w:val="30"/>
          <w:highlight w:val="none"/>
        </w:rPr>
        <w:t>5</w:t>
      </w:r>
      <w:r>
        <w:rPr>
          <w:rFonts w:hint="eastAsia" w:asciiTheme="minorEastAsia" w:hAnsiTheme="minorEastAsia" w:cstheme="minorEastAsia"/>
          <w:color w:val="auto"/>
          <w:sz w:val="30"/>
          <w:szCs w:val="30"/>
          <w:highlight w:val="none"/>
        </w:rPr>
        <w:t xml:space="preserve">  医护人员从清洁区进出污染区出入口处分别设置卫生通过入口室和卫生通过出口室。卫生通过进、出流线分设，男、女分设。具体进入流程为：清洁区经一次更衣（</w:t>
      </w:r>
      <w:r>
        <w:rPr>
          <w:rFonts w:hint="eastAsia" w:asciiTheme="minorEastAsia" w:hAnsiTheme="minorEastAsia" w:cstheme="minorEastAsia"/>
          <w:color w:val="auto"/>
          <w:sz w:val="30"/>
          <w:szCs w:val="30"/>
          <w:highlight w:val="none"/>
          <w:lang w:eastAsia="zh-CN"/>
        </w:rPr>
        <w:t>换刷手衣裤</w:t>
      </w:r>
      <w:r>
        <w:rPr>
          <w:rFonts w:hint="eastAsia" w:asciiTheme="minorEastAsia" w:hAnsiTheme="minorEastAsia" w:cstheme="minorEastAsia"/>
          <w:color w:val="auto"/>
          <w:sz w:val="30"/>
          <w:szCs w:val="30"/>
          <w:highlight w:val="none"/>
        </w:rPr>
        <w:t>）、二次更衣</w:t>
      </w:r>
      <w:r>
        <w:rPr>
          <w:rFonts w:hint="eastAsia" w:asciiTheme="minorEastAsia" w:hAnsiTheme="minorEastAsia" w:cstheme="minorEastAsia"/>
          <w:color w:val="auto"/>
          <w:sz w:val="30"/>
          <w:szCs w:val="30"/>
          <w:highlight w:val="none"/>
          <w:lang w:eastAsia="zh-CN"/>
        </w:rPr>
        <w:t>（戴医用防护口罩、防护面屏或护目镜、穿医用防护服、一次性隔离服、手套、鞋套等）</w:t>
      </w:r>
      <w:r>
        <w:rPr>
          <w:rFonts w:hint="eastAsia" w:asciiTheme="minorEastAsia" w:hAnsiTheme="minorEastAsia" w:cstheme="minorEastAsia"/>
          <w:color w:val="auto"/>
          <w:sz w:val="30"/>
          <w:szCs w:val="30"/>
          <w:highlight w:val="none"/>
        </w:rPr>
        <w:t>、经室外连廊</w:t>
      </w:r>
      <w:r>
        <w:rPr>
          <w:rFonts w:hint="eastAsia" w:asciiTheme="minorEastAsia" w:hAnsiTheme="minorEastAsia" w:cstheme="minorEastAsia"/>
          <w:color w:val="auto"/>
          <w:sz w:val="30"/>
          <w:szCs w:val="30"/>
          <w:highlight w:val="none"/>
          <w:lang w:eastAsia="zh-CN"/>
        </w:rPr>
        <w:t>（缓冲区）</w:t>
      </w:r>
      <w:r>
        <w:rPr>
          <w:rFonts w:hint="eastAsia" w:asciiTheme="minorEastAsia" w:hAnsiTheme="minorEastAsia" w:cstheme="minorEastAsia"/>
          <w:color w:val="auto"/>
          <w:sz w:val="30"/>
          <w:szCs w:val="30"/>
          <w:highlight w:val="none"/>
        </w:rPr>
        <w:t>进入污染区；返回流程为：脱隔离衣（A区）、脱防护服（B区）、脱内口罩、内圆帽（C区）、强制淋浴（D区），回到清洁区。</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5.2.</w:t>
      </w:r>
      <w:r>
        <w:rPr>
          <w:rFonts w:asciiTheme="minorEastAsia" w:hAnsiTheme="minorEastAsia" w:cstheme="minorEastAsia"/>
          <w:b/>
          <w:bCs/>
          <w:color w:val="auto"/>
          <w:sz w:val="30"/>
          <w:szCs w:val="30"/>
          <w:highlight w:val="none"/>
        </w:rPr>
        <w:t>6</w:t>
      </w:r>
      <w:r>
        <w:rPr>
          <w:rFonts w:hint="eastAsia" w:asciiTheme="minorEastAsia" w:hAnsiTheme="minorEastAsia" w:cstheme="minorEastAsia"/>
          <w:color w:val="auto"/>
          <w:sz w:val="30"/>
          <w:szCs w:val="30"/>
          <w:highlight w:val="none"/>
        </w:rPr>
        <w:t xml:space="preserve">  医护</w:t>
      </w:r>
      <w:r>
        <w:rPr>
          <w:rFonts w:asciiTheme="minorEastAsia" w:hAnsiTheme="minorEastAsia" w:cstheme="minorEastAsia"/>
          <w:color w:val="auto"/>
          <w:sz w:val="30"/>
          <w:szCs w:val="30"/>
          <w:highlight w:val="none"/>
        </w:rPr>
        <w:t>人员通道、患者通道应完全分开</w:t>
      </w:r>
      <w:r>
        <w:rPr>
          <w:rFonts w:hint="eastAsia" w:asciiTheme="minorEastAsia" w:hAnsiTheme="minorEastAsia" w:cstheme="minorEastAsia"/>
          <w:color w:val="auto"/>
          <w:sz w:val="30"/>
          <w:szCs w:val="30"/>
          <w:highlight w:val="none"/>
        </w:rPr>
        <w:t>。医护人员、患者应分别使用不同的出入口及通道（包括垂直交通的楼、电梯）。</w:t>
      </w:r>
    </w:p>
    <w:p>
      <w:pPr>
        <w:spacing w:line="560" w:lineRule="exact"/>
        <w:ind w:firstLine="600" w:firstLineChars="200"/>
        <w:rPr>
          <w:rFonts w:asciiTheme="minorEastAsia" w:hAnsiTheme="minorEastAsia" w:cstheme="minorEastAsia"/>
          <w:color w:val="auto"/>
          <w:sz w:val="30"/>
          <w:szCs w:val="30"/>
          <w:highlight w:val="none"/>
        </w:rPr>
      </w:pPr>
      <w:r>
        <w:rPr>
          <w:rFonts w:hint="eastAsia" w:asciiTheme="minorEastAsia" w:hAnsiTheme="minorEastAsia" w:cstheme="minorEastAsia"/>
          <w:color w:val="auto"/>
          <w:sz w:val="30"/>
          <w:szCs w:val="30"/>
          <w:highlight w:val="none"/>
        </w:rPr>
        <w:t>医护人员应经医护出入口进入清洁区，经过卫生通过入口室进入污染区；</w:t>
      </w:r>
    </w:p>
    <w:p>
      <w:pPr>
        <w:spacing w:line="560" w:lineRule="exact"/>
        <w:ind w:firstLine="600" w:firstLineChars="200"/>
        <w:rPr>
          <w:rFonts w:asciiTheme="minorEastAsia" w:hAnsiTheme="minorEastAsia" w:cstheme="minorEastAsia"/>
          <w:color w:val="auto"/>
          <w:sz w:val="30"/>
          <w:szCs w:val="30"/>
          <w:highlight w:val="none"/>
        </w:rPr>
      </w:pPr>
      <w:r>
        <w:rPr>
          <w:rFonts w:hint="eastAsia" w:asciiTheme="minorEastAsia" w:hAnsiTheme="minorEastAsia" w:cstheme="minorEastAsia"/>
          <w:color w:val="auto"/>
          <w:sz w:val="30"/>
          <w:szCs w:val="30"/>
          <w:highlight w:val="none"/>
        </w:rPr>
        <w:t>患者经入院处置后，由患者入口进入污染区。病情痊愈后，当天出院患者携带个人用品，在出舱口消毒打包区，予以消毒。合适淋浴洗澡的出院患者（需评估），换下来衣物及生活用品用75%的乙醇酒精喷雾消毒，建议作为医用垃圾处理，交给保洁人员集中焚烧销毁；不愿意销毁者，消毒后打包（两层垃圾袋），自行带回居处。为每个出院患者准备一只清洁口罩，戴口罩从舱外污染区进入舱外清洁区，在清洁区出口处，再次予以消毒。</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5.2.</w:t>
      </w:r>
      <w:r>
        <w:rPr>
          <w:rFonts w:asciiTheme="minorEastAsia" w:hAnsiTheme="minorEastAsia" w:cstheme="minorEastAsia"/>
          <w:b/>
          <w:bCs/>
          <w:color w:val="auto"/>
          <w:sz w:val="30"/>
          <w:szCs w:val="30"/>
          <w:highlight w:val="none"/>
        </w:rPr>
        <w:t>7</w:t>
      </w:r>
      <w:r>
        <w:rPr>
          <w:rFonts w:hint="eastAsia" w:asciiTheme="minorEastAsia" w:hAnsiTheme="minorEastAsia" w:cstheme="minorEastAsia"/>
          <w:color w:val="auto"/>
          <w:sz w:val="30"/>
          <w:szCs w:val="30"/>
          <w:highlight w:val="none"/>
        </w:rPr>
        <w:t xml:space="preserve">  患者收治区可以划分为若干个护理组，每个护理组设置16-22 张床位，平行的两床间净距不小于1.2 米，护理组内通道宽度不小于 1.6米，护理组之间宜采用2.5米高的轻质隔音不透气隔断进行分隔，有条件的可在病床间增加隔板或隔帘，以满足患者的隐私需求。患者收治区宜每150张床位设置一个护士站，配备4张具有隔帘或隔断重症床的重症观察救治区，护士站到最远患者床位距离不宜超过30米。</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5.2.</w:t>
      </w:r>
      <w:r>
        <w:rPr>
          <w:rFonts w:asciiTheme="minorEastAsia" w:hAnsiTheme="minorEastAsia" w:cstheme="minorEastAsia"/>
          <w:b/>
          <w:bCs/>
          <w:color w:val="auto"/>
          <w:sz w:val="30"/>
          <w:szCs w:val="30"/>
          <w:highlight w:val="none"/>
        </w:rPr>
        <w:t>8</w:t>
      </w:r>
      <w:r>
        <w:rPr>
          <w:rFonts w:hint="eastAsia" w:asciiTheme="minorEastAsia" w:hAnsiTheme="minorEastAsia" w:cstheme="minorEastAsia"/>
          <w:color w:val="auto"/>
          <w:sz w:val="30"/>
          <w:szCs w:val="30"/>
          <w:highlight w:val="none"/>
        </w:rPr>
        <w:t xml:space="preserve">  主要出入口及患者服务通道应为无障碍通道并满足移动病床和人员同时通过的必要宽度，既有建筑内部通道如有高差处应用无障碍坡道连通。</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5.2.</w:t>
      </w:r>
      <w:r>
        <w:rPr>
          <w:rFonts w:asciiTheme="minorEastAsia" w:hAnsiTheme="minorEastAsia" w:cstheme="minorEastAsia"/>
          <w:b/>
          <w:bCs/>
          <w:color w:val="auto"/>
          <w:sz w:val="30"/>
          <w:szCs w:val="30"/>
          <w:highlight w:val="none"/>
        </w:rPr>
        <w:t>9</w:t>
      </w:r>
      <w:r>
        <w:rPr>
          <w:rFonts w:hint="eastAsia" w:asciiTheme="minorEastAsia" w:hAnsiTheme="minorEastAsia" w:cstheme="minorEastAsia"/>
          <w:color w:val="auto"/>
          <w:sz w:val="30"/>
          <w:szCs w:val="30"/>
          <w:highlight w:val="none"/>
        </w:rPr>
        <w:t>既有建筑中的地沟、变形缝或上部有检查廊等不间断设施时，在跨越两区（清洁区和污染区）时，应做好必要的封堵。</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5.2.</w:t>
      </w:r>
      <w:r>
        <w:rPr>
          <w:rFonts w:asciiTheme="minorEastAsia" w:hAnsiTheme="minorEastAsia" w:cstheme="minorEastAsia"/>
          <w:b/>
          <w:bCs/>
          <w:color w:val="auto"/>
          <w:sz w:val="30"/>
          <w:szCs w:val="30"/>
          <w:highlight w:val="none"/>
        </w:rPr>
        <w:t>10</w:t>
      </w:r>
      <w:r>
        <w:rPr>
          <w:rFonts w:hint="eastAsia" w:asciiTheme="minorEastAsia" w:hAnsiTheme="minorEastAsia" w:cstheme="minorEastAsia"/>
          <w:color w:val="auto"/>
          <w:sz w:val="30"/>
          <w:szCs w:val="30"/>
          <w:highlight w:val="none"/>
        </w:rPr>
        <w:t xml:space="preserve">  门诊区及小型移动 CT等移动医疗设备可配置在</w:t>
      </w:r>
      <w:r>
        <w:rPr>
          <w:rFonts w:asciiTheme="minorEastAsia" w:hAnsiTheme="minorEastAsia" w:cstheme="minorEastAsia"/>
          <w:color w:val="auto"/>
          <w:sz w:val="30"/>
          <w:szCs w:val="30"/>
          <w:highlight w:val="none"/>
        </w:rPr>
        <w:t>室外</w:t>
      </w:r>
      <w:r>
        <w:rPr>
          <w:rFonts w:hint="eastAsia" w:asciiTheme="minorEastAsia" w:hAnsiTheme="minorEastAsia" w:cstheme="minorEastAsia"/>
          <w:color w:val="auto"/>
          <w:sz w:val="30"/>
          <w:szCs w:val="30"/>
          <w:highlight w:val="none"/>
        </w:rPr>
        <w:t>，与</w:t>
      </w:r>
      <w:r>
        <w:rPr>
          <w:rFonts w:hint="eastAsia" w:asciiTheme="minorEastAsia" w:hAnsiTheme="minorEastAsia" w:cstheme="minorEastAsia"/>
          <w:color w:val="auto"/>
          <w:spacing w:val="-1"/>
          <w:sz w:val="30"/>
          <w:szCs w:val="30"/>
          <w:highlight w:val="none"/>
        </w:rPr>
        <w:t>患者收治区</w:t>
      </w:r>
      <w:r>
        <w:rPr>
          <w:rFonts w:hint="eastAsia" w:asciiTheme="minorEastAsia" w:hAnsiTheme="minorEastAsia" w:cstheme="minorEastAsia"/>
          <w:color w:val="auto"/>
          <w:sz w:val="30"/>
          <w:szCs w:val="30"/>
          <w:highlight w:val="none"/>
        </w:rPr>
        <w:t>做好通道连接。此外还可在患者收治区附近设置备餐间、被服库、开水间、污洗间、生活垃圾暂存间（污洗间、暂存间宜靠外墙，并临近污物出口）等用房。在医护生活区设置药品库房、无菌物品库、备餐间、休息值班室、办公室等用房。</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5.2.</w:t>
      </w:r>
      <w:r>
        <w:rPr>
          <w:rFonts w:asciiTheme="minorEastAsia" w:hAnsiTheme="minorEastAsia" w:cstheme="minorEastAsia"/>
          <w:b/>
          <w:bCs/>
          <w:color w:val="auto"/>
          <w:sz w:val="30"/>
          <w:szCs w:val="30"/>
          <w:highlight w:val="none"/>
        </w:rPr>
        <w:t>11</w:t>
      </w:r>
      <w:r>
        <w:rPr>
          <w:rFonts w:hint="eastAsia" w:asciiTheme="minorEastAsia" w:hAnsiTheme="minorEastAsia" w:cstheme="minorEastAsia"/>
          <w:color w:val="auto"/>
          <w:sz w:val="30"/>
          <w:szCs w:val="30"/>
          <w:highlight w:val="none"/>
        </w:rPr>
        <w:t xml:space="preserve">  卫生间数量按照男卫20 人/蹲位，女卫10人/蹲位配置。当用于非传染病患者救治时，医护人员、后勤保障人员、患者卫生间可利用既有建筑内的卫生间。当用于传染病患者救治时，医护人员、</w:t>
      </w:r>
      <w:r>
        <w:rPr>
          <w:rFonts w:asciiTheme="minorEastAsia" w:hAnsiTheme="minorEastAsia" w:cstheme="minorEastAsia"/>
          <w:color w:val="auto"/>
          <w:sz w:val="30"/>
          <w:szCs w:val="30"/>
          <w:highlight w:val="none"/>
        </w:rPr>
        <w:t>后勤保障人员</w:t>
      </w:r>
      <w:r>
        <w:rPr>
          <w:rFonts w:hint="eastAsia" w:asciiTheme="minorEastAsia" w:hAnsiTheme="minorEastAsia" w:cstheme="minorEastAsia"/>
          <w:color w:val="auto"/>
          <w:sz w:val="30"/>
          <w:szCs w:val="30"/>
          <w:highlight w:val="none"/>
        </w:rPr>
        <w:t>和患者使用的卫生间必须分开设置，均应采用临时活动卫生间，所有粪便等排泄物需要进行投药消毒或者集中无害化处理，严禁直接外排。</w:t>
      </w:r>
    </w:p>
    <w:p>
      <w:pPr>
        <w:spacing w:line="560" w:lineRule="exact"/>
        <w:rPr>
          <w:rFonts w:asciiTheme="minorEastAsia" w:hAnsiTheme="minorEastAsia" w:cstheme="minorEastAsia"/>
          <w:color w:val="auto"/>
          <w:sz w:val="30"/>
          <w:szCs w:val="30"/>
          <w:highlight w:val="none"/>
        </w:rPr>
      </w:pPr>
    </w:p>
    <w:p>
      <w:pPr>
        <w:spacing w:line="560" w:lineRule="exact"/>
        <w:rPr>
          <w:rFonts w:asciiTheme="minorEastAsia" w:hAnsiTheme="minorEastAsia" w:cstheme="minorEastAsia"/>
          <w:color w:val="auto"/>
          <w:sz w:val="30"/>
          <w:szCs w:val="30"/>
          <w:highlight w:val="none"/>
        </w:rPr>
      </w:pPr>
    </w:p>
    <w:p>
      <w:pPr>
        <w:pStyle w:val="12"/>
        <w:spacing w:line="560" w:lineRule="exact"/>
        <w:ind w:firstLine="0" w:firstLineChars="0"/>
        <w:jc w:val="center"/>
        <w:rPr>
          <w:rFonts w:ascii="方正大标宋简体" w:eastAsia="方正大标宋简体" w:cs="黑体" w:hAnsiTheme="minorEastAsia"/>
          <w:bCs/>
          <w:color w:val="auto"/>
          <w:sz w:val="36"/>
          <w:szCs w:val="36"/>
          <w:highlight w:val="none"/>
        </w:rPr>
      </w:pPr>
      <w:r>
        <w:rPr>
          <w:rFonts w:hint="eastAsia" w:ascii="方正大标宋简体" w:eastAsia="方正大标宋简体" w:cs="黑体" w:hAnsiTheme="minorEastAsia"/>
          <w:b/>
          <w:color w:val="auto"/>
          <w:sz w:val="36"/>
          <w:szCs w:val="36"/>
          <w:highlight w:val="none"/>
        </w:rPr>
        <w:t>6</w:t>
      </w:r>
      <w:r>
        <w:rPr>
          <w:rFonts w:hint="eastAsia" w:ascii="方正大标宋简体" w:eastAsia="方正大标宋简体" w:cs="黑体" w:hAnsiTheme="minorEastAsia"/>
          <w:bCs/>
          <w:color w:val="auto"/>
          <w:sz w:val="36"/>
          <w:szCs w:val="36"/>
          <w:highlight w:val="none"/>
        </w:rPr>
        <w:t xml:space="preserve">  消 防 设 计</w:t>
      </w:r>
    </w:p>
    <w:p>
      <w:pPr>
        <w:pStyle w:val="12"/>
        <w:spacing w:line="550" w:lineRule="exact"/>
        <w:ind w:firstLine="0" w:firstLineChars="0"/>
        <w:rPr>
          <w:rFonts w:cs="黑体" w:asciiTheme="minorEastAsia" w:hAnsiTheme="minorEastAsia"/>
          <w:bCs/>
          <w:color w:val="auto"/>
          <w:sz w:val="36"/>
          <w:szCs w:val="36"/>
          <w:highlight w:val="none"/>
        </w:rPr>
      </w:pPr>
    </w:p>
    <w:p>
      <w:pPr>
        <w:spacing w:line="55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6.0.1</w:t>
      </w:r>
      <w:r>
        <w:rPr>
          <w:rFonts w:hint="eastAsia" w:asciiTheme="minorEastAsia" w:hAnsiTheme="minorEastAsia" w:cstheme="minorEastAsia"/>
          <w:color w:val="auto"/>
          <w:sz w:val="30"/>
          <w:szCs w:val="30"/>
          <w:highlight w:val="none"/>
        </w:rPr>
        <w:t xml:space="preserve">  消防设计应满足现行《建筑设计防火规范》的规定。当用于传染病人救治时还应同时满足应急管理部消防救援局《发热病患集中收治临时医院防火技术要求》的相关规定。</w:t>
      </w:r>
    </w:p>
    <w:p>
      <w:pPr>
        <w:spacing w:line="55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6.0.2</w:t>
      </w:r>
      <w:r>
        <w:rPr>
          <w:rFonts w:hint="eastAsia" w:asciiTheme="minorEastAsia" w:hAnsiTheme="minorEastAsia" w:cstheme="minorEastAsia"/>
          <w:color w:val="auto"/>
          <w:sz w:val="30"/>
          <w:szCs w:val="30"/>
          <w:highlight w:val="none"/>
        </w:rPr>
        <w:t xml:space="preserve">  改造后各楼层或高大空间内容纳的人数应根据现有疏散楼梯及安全出口的疏散宽度确定，疏散楼梯间或高大空间安全出口净宽度按消防规范或按100人不小于1米计算。</w:t>
      </w:r>
    </w:p>
    <w:p>
      <w:pPr>
        <w:spacing w:line="55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6.0.3</w:t>
      </w:r>
      <w:r>
        <w:rPr>
          <w:rFonts w:hint="eastAsia" w:asciiTheme="minorEastAsia" w:hAnsiTheme="minorEastAsia" w:cstheme="minorEastAsia"/>
          <w:color w:val="auto"/>
          <w:sz w:val="30"/>
          <w:szCs w:val="30"/>
          <w:highlight w:val="none"/>
        </w:rPr>
        <w:t xml:space="preserve">  消防给水及灭火设施、防排烟系统、火灾自动报警及消防联动控制系统等消防设施设备应能够正常使用。</w:t>
      </w:r>
    </w:p>
    <w:p>
      <w:pPr>
        <w:spacing w:line="55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6.0.4 </w:t>
      </w:r>
      <w:r>
        <w:rPr>
          <w:rFonts w:hint="eastAsia" w:asciiTheme="minorEastAsia" w:hAnsiTheme="minorEastAsia" w:cstheme="minorEastAsia"/>
          <w:color w:val="auto"/>
          <w:sz w:val="30"/>
          <w:szCs w:val="30"/>
          <w:highlight w:val="none"/>
        </w:rPr>
        <w:t xml:space="preserve"> 每个护理组应有2个不同方向的安全出口。护理组之间应形成消防疏散通道，高大空间内消防疏散通道宽度不宜小于4米。</w:t>
      </w:r>
    </w:p>
    <w:p>
      <w:pPr>
        <w:spacing w:line="55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6.0.5</w:t>
      </w:r>
      <w:r>
        <w:rPr>
          <w:rFonts w:hint="eastAsia" w:asciiTheme="minorEastAsia" w:hAnsiTheme="minorEastAsia" w:cstheme="minorEastAsia"/>
          <w:color w:val="auto"/>
          <w:sz w:val="30"/>
          <w:szCs w:val="30"/>
          <w:highlight w:val="none"/>
        </w:rPr>
        <w:t xml:space="preserve">  隔断材料应选用难燃材料或不燃材料，表面耐擦洗，注意避免各面交角处污物残留。</w:t>
      </w:r>
    </w:p>
    <w:p>
      <w:pPr>
        <w:spacing w:line="55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6.0.6</w:t>
      </w:r>
      <w:r>
        <w:rPr>
          <w:rFonts w:hint="eastAsia" w:asciiTheme="minorEastAsia" w:hAnsiTheme="minorEastAsia" w:cstheme="minorEastAsia"/>
          <w:color w:val="auto"/>
          <w:sz w:val="30"/>
          <w:szCs w:val="30"/>
          <w:highlight w:val="none"/>
        </w:rPr>
        <w:t xml:space="preserve">  医护、医技工作区内的每名医护人员应配备一具过滤式消防自救呼吸器，自救呼吸器应放置在醒目且便于取用的位置。护士站宜配置微型消防站，移动式高压细水雾贮水量不宜小于100L。</w:t>
      </w:r>
    </w:p>
    <w:p>
      <w:pPr>
        <w:spacing w:line="55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6.0.7</w:t>
      </w:r>
      <w:r>
        <w:rPr>
          <w:rFonts w:hint="eastAsia" w:asciiTheme="minorEastAsia" w:hAnsiTheme="minorEastAsia" w:cstheme="minorEastAsia"/>
          <w:color w:val="auto"/>
          <w:sz w:val="30"/>
          <w:szCs w:val="30"/>
          <w:highlight w:val="none"/>
        </w:rPr>
        <w:t xml:space="preserve">  室内消火栓配置较远时，应预先铺设水带满足消防</w:t>
      </w:r>
      <w:r>
        <w:rPr>
          <w:rFonts w:asciiTheme="minorEastAsia" w:hAnsiTheme="minorEastAsia" w:cstheme="minorEastAsia"/>
          <w:color w:val="auto"/>
          <w:sz w:val="30"/>
          <w:szCs w:val="30"/>
          <w:highlight w:val="none"/>
        </w:rPr>
        <w:t>要求</w:t>
      </w:r>
      <w:r>
        <w:rPr>
          <w:rFonts w:hint="eastAsia" w:asciiTheme="minorEastAsia" w:hAnsiTheme="minorEastAsia" w:cstheme="minorEastAsia"/>
          <w:color w:val="auto"/>
          <w:sz w:val="30"/>
          <w:szCs w:val="30"/>
          <w:highlight w:val="none"/>
        </w:rPr>
        <w:t>。无室内消火栓的应设置消防软管卷盘或轻便消防水龙头，其布置应满足同一平面至少有1 股水柱能达到任何部位的要求。</w:t>
      </w:r>
    </w:p>
    <w:p>
      <w:pPr>
        <w:spacing w:line="55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6.0.8</w:t>
      </w:r>
      <w:r>
        <w:rPr>
          <w:rFonts w:hint="eastAsia" w:asciiTheme="minorEastAsia" w:hAnsiTheme="minorEastAsia" w:cstheme="minorEastAsia"/>
          <w:color w:val="auto"/>
          <w:sz w:val="30"/>
          <w:szCs w:val="30"/>
          <w:highlight w:val="none"/>
        </w:rPr>
        <w:t xml:space="preserve">  按现行《建筑灭火器配置设计规范》规定的严重危险级场所应配置建筑灭火器，宜每10张床位配置不少于4具3L水基型灭火器或2具4kg磷酸铵盐干粉灭火器。</w:t>
      </w:r>
    </w:p>
    <w:p>
      <w:pPr>
        <w:spacing w:line="55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6.0.9</w:t>
      </w:r>
      <w:r>
        <w:rPr>
          <w:rFonts w:hint="eastAsia" w:asciiTheme="minorEastAsia" w:hAnsiTheme="minorEastAsia" w:cstheme="minorEastAsia"/>
          <w:color w:val="auto"/>
          <w:sz w:val="30"/>
          <w:szCs w:val="30"/>
          <w:highlight w:val="none"/>
        </w:rPr>
        <w:t xml:space="preserve">  应急疏散照明应能够正常使用，地面疏散指示标志设置清晰。安全出口应满足疏散要求，且保持畅通。</w:t>
      </w:r>
    </w:p>
    <w:p>
      <w:pPr>
        <w:spacing w:line="550" w:lineRule="exact"/>
        <w:rPr>
          <w:rFonts w:asciiTheme="minorEastAsia" w:hAnsiTheme="minorEastAsia" w:cstheme="minorEastAsia"/>
          <w:color w:val="auto"/>
          <w:sz w:val="30"/>
          <w:szCs w:val="30"/>
          <w:highlight w:val="none"/>
        </w:rPr>
      </w:pPr>
    </w:p>
    <w:p>
      <w:pPr>
        <w:spacing w:line="550" w:lineRule="exact"/>
        <w:rPr>
          <w:rFonts w:asciiTheme="minorEastAsia" w:hAnsiTheme="minorEastAsia" w:cstheme="minorEastAsia"/>
          <w:color w:val="auto"/>
          <w:sz w:val="30"/>
          <w:szCs w:val="30"/>
          <w:highlight w:val="none"/>
        </w:rPr>
      </w:pPr>
    </w:p>
    <w:p>
      <w:pPr>
        <w:spacing w:line="560" w:lineRule="exact"/>
        <w:jc w:val="center"/>
        <w:rPr>
          <w:rFonts w:ascii="方正大标宋简体" w:eastAsia="方正大标宋简体" w:cs="黑体" w:hAnsiTheme="minorEastAsia"/>
          <w:bCs/>
          <w:color w:val="auto"/>
          <w:sz w:val="36"/>
          <w:szCs w:val="36"/>
          <w:highlight w:val="none"/>
        </w:rPr>
      </w:pPr>
      <w:r>
        <w:rPr>
          <w:rFonts w:hint="eastAsia" w:ascii="方正大标宋简体" w:eastAsia="方正大标宋简体" w:cs="黑体" w:hAnsiTheme="minorEastAsia"/>
          <w:b/>
          <w:color w:val="auto"/>
          <w:sz w:val="36"/>
          <w:szCs w:val="36"/>
          <w:highlight w:val="none"/>
        </w:rPr>
        <w:t>7</w:t>
      </w:r>
      <w:r>
        <w:rPr>
          <w:rFonts w:hint="eastAsia" w:ascii="方正大标宋简体" w:eastAsia="方正大标宋简体" w:cs="黑体" w:hAnsiTheme="minorEastAsia"/>
          <w:bCs/>
          <w:color w:val="auto"/>
          <w:sz w:val="36"/>
          <w:szCs w:val="36"/>
          <w:highlight w:val="none"/>
        </w:rPr>
        <w:t xml:space="preserve">  结 构 设 计</w:t>
      </w:r>
    </w:p>
    <w:p>
      <w:pPr>
        <w:pStyle w:val="12"/>
        <w:spacing w:line="560" w:lineRule="exact"/>
        <w:ind w:firstLine="0" w:firstLineChars="0"/>
        <w:rPr>
          <w:rFonts w:cs="黑体" w:asciiTheme="minorEastAsia" w:hAnsiTheme="minorEastAsia"/>
          <w:bCs/>
          <w:color w:val="auto"/>
          <w:sz w:val="36"/>
          <w:szCs w:val="36"/>
          <w:highlight w:val="none"/>
        </w:rPr>
      </w:pP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7.0.1</w:t>
      </w:r>
      <w:r>
        <w:rPr>
          <w:rFonts w:asciiTheme="minorEastAsia" w:hAnsiTheme="minorEastAsia" w:cstheme="minorEastAsia"/>
          <w:color w:val="auto"/>
          <w:sz w:val="30"/>
          <w:szCs w:val="30"/>
          <w:highlight w:val="none"/>
        </w:rPr>
        <w:t>“</w:t>
      </w:r>
      <w:r>
        <w:rPr>
          <w:rFonts w:hint="eastAsia" w:asciiTheme="minorEastAsia" w:hAnsiTheme="minorEastAsia" w:cstheme="minorEastAsia"/>
          <w:color w:val="auto"/>
          <w:sz w:val="30"/>
          <w:szCs w:val="30"/>
          <w:highlight w:val="none"/>
          <w:lang w:val="zh-CN"/>
        </w:rPr>
        <w:t>方舱式</w:t>
      </w:r>
      <w:r>
        <w:rPr>
          <w:rFonts w:asciiTheme="minorEastAsia" w:hAnsiTheme="minorEastAsia" w:cstheme="minorEastAsia"/>
          <w:color w:val="auto"/>
          <w:sz w:val="30"/>
          <w:szCs w:val="30"/>
          <w:highlight w:val="none"/>
        </w:rPr>
        <w:t>”</w:t>
      </w:r>
      <w:r>
        <w:rPr>
          <w:rFonts w:hint="eastAsia" w:asciiTheme="minorEastAsia" w:hAnsiTheme="minorEastAsia" w:cstheme="minorEastAsia"/>
          <w:color w:val="auto"/>
          <w:sz w:val="30"/>
          <w:szCs w:val="30"/>
          <w:highlight w:val="none"/>
        </w:rPr>
        <w:t>临时</w:t>
      </w:r>
      <w:r>
        <w:rPr>
          <w:rFonts w:hint="eastAsia" w:asciiTheme="minorEastAsia" w:hAnsiTheme="minorEastAsia" w:cstheme="minorEastAsia"/>
          <w:color w:val="auto"/>
          <w:sz w:val="30"/>
          <w:szCs w:val="30"/>
          <w:highlight w:val="none"/>
          <w:lang w:val="zh-CN"/>
        </w:rPr>
        <w:t>应急医疗救治场所</w:t>
      </w:r>
      <w:r>
        <w:rPr>
          <w:rFonts w:hint="eastAsia" w:asciiTheme="minorEastAsia" w:hAnsiTheme="minorEastAsia" w:cstheme="minorEastAsia"/>
          <w:color w:val="auto"/>
          <w:sz w:val="30"/>
          <w:szCs w:val="30"/>
          <w:highlight w:val="none"/>
        </w:rPr>
        <w:t>应选择结构状况良好的既有建筑进行</w:t>
      </w:r>
      <w:r>
        <w:rPr>
          <w:rFonts w:asciiTheme="minorEastAsia" w:hAnsiTheme="minorEastAsia" w:cstheme="minorEastAsia"/>
          <w:color w:val="auto"/>
          <w:sz w:val="30"/>
          <w:szCs w:val="30"/>
          <w:highlight w:val="none"/>
        </w:rPr>
        <w:t>改造</w:t>
      </w:r>
      <w:r>
        <w:rPr>
          <w:rFonts w:hint="eastAsia" w:asciiTheme="minorEastAsia" w:hAnsiTheme="minorEastAsia" w:cstheme="minorEastAsia"/>
          <w:color w:val="auto"/>
          <w:sz w:val="30"/>
          <w:szCs w:val="30"/>
          <w:highlight w:val="none"/>
        </w:rPr>
        <w:t>，并对房屋结构进行安全评估。一般应</w:t>
      </w:r>
      <w:r>
        <w:rPr>
          <w:rFonts w:asciiTheme="minorEastAsia" w:hAnsiTheme="minorEastAsia" w:cstheme="minorEastAsia"/>
          <w:color w:val="auto"/>
          <w:sz w:val="30"/>
          <w:szCs w:val="30"/>
          <w:highlight w:val="none"/>
        </w:rPr>
        <w:t>选择</w:t>
      </w:r>
      <w:r>
        <w:rPr>
          <w:rFonts w:hint="eastAsia" w:asciiTheme="minorEastAsia" w:hAnsiTheme="minorEastAsia" w:cstheme="minorEastAsia"/>
          <w:color w:val="auto"/>
          <w:sz w:val="30"/>
          <w:szCs w:val="30"/>
          <w:highlight w:val="none"/>
        </w:rPr>
        <w:t>抗震设防</w:t>
      </w:r>
      <w:r>
        <w:rPr>
          <w:rFonts w:asciiTheme="minorEastAsia" w:hAnsiTheme="minorEastAsia" w:cstheme="minorEastAsia"/>
          <w:color w:val="auto"/>
          <w:sz w:val="30"/>
          <w:szCs w:val="30"/>
          <w:highlight w:val="none"/>
        </w:rPr>
        <w:t>烈度</w:t>
      </w:r>
      <w:r>
        <w:rPr>
          <w:rFonts w:hint="eastAsia" w:asciiTheme="minorEastAsia" w:hAnsiTheme="minorEastAsia" w:cstheme="minorEastAsia"/>
          <w:color w:val="auto"/>
          <w:sz w:val="30"/>
          <w:szCs w:val="30"/>
          <w:highlight w:val="none"/>
        </w:rPr>
        <w:t>为8度及以下地区的</w:t>
      </w:r>
      <w:r>
        <w:rPr>
          <w:rFonts w:asciiTheme="minorEastAsia" w:hAnsiTheme="minorEastAsia" w:cstheme="minorEastAsia"/>
          <w:color w:val="auto"/>
          <w:sz w:val="30"/>
          <w:szCs w:val="30"/>
          <w:highlight w:val="none"/>
        </w:rPr>
        <w:t>建筑</w:t>
      </w:r>
      <w:r>
        <w:rPr>
          <w:rFonts w:hint="eastAsia" w:asciiTheme="minorEastAsia" w:hAnsiTheme="minorEastAsia" w:cstheme="minorEastAsia"/>
          <w:color w:val="auto"/>
          <w:sz w:val="30"/>
          <w:szCs w:val="30"/>
          <w:highlight w:val="none"/>
        </w:rPr>
        <w:t>实施改造，优先选用使用年限不超过十年的重点设防类、大空间建筑。经受过地震、台风、洪灾等灾害的建筑原则上不应选用，当必须选用时应按照国家标准进行抗震和承载能力鉴定，根据现行《建筑抗震鉴定标准》确定其适用性，防止二次灾害。</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7.0.2 </w:t>
      </w:r>
      <w:r>
        <w:rPr>
          <w:rFonts w:hint="eastAsia" w:asciiTheme="minorEastAsia" w:hAnsiTheme="minorEastAsia" w:cstheme="minorEastAsia"/>
          <w:color w:val="auto"/>
          <w:sz w:val="30"/>
          <w:szCs w:val="30"/>
          <w:highlight w:val="none"/>
        </w:rPr>
        <w:t xml:space="preserve"> 既有建筑改造前应收集该建筑的相关结构资料，包括设计资料、施工资料、设计施工变更资料、建筑材料资料、竣工验收资料和使用过程的有关情况等。</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7.0.3 </w:t>
      </w:r>
      <w:r>
        <w:rPr>
          <w:rFonts w:hint="eastAsia" w:asciiTheme="minorEastAsia" w:hAnsiTheme="minorEastAsia" w:cstheme="minorEastAsia"/>
          <w:color w:val="auto"/>
          <w:sz w:val="30"/>
          <w:szCs w:val="30"/>
          <w:highlight w:val="none"/>
        </w:rPr>
        <w:t xml:space="preserve"> 如需开挖或平整场地时，回填材料宜采用砂石等易压实材料。既有建筑周围新增附属设施，在地基承载力满足的条件下宜优先采用钢筋混凝土平板式筏板基础，基础埋深不宜过深，</w:t>
      </w:r>
      <w:r>
        <w:rPr>
          <w:rFonts w:hint="eastAsia" w:asciiTheme="minorEastAsia" w:hAnsiTheme="minorEastAsia" w:cstheme="minorEastAsia"/>
          <w:color w:val="auto"/>
          <w:sz w:val="30"/>
          <w:szCs w:val="30"/>
          <w:highlight w:val="none"/>
        </w:rPr>
        <w:t>宜减少开挖量。地下设施如化粪池、集水池等优先采用成品，并在必要时注意做好抗浮措施。污染区场地应做好地基土、地坪的防渗处理设计。</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7.0.4</w:t>
      </w:r>
      <w:r>
        <w:rPr>
          <w:rFonts w:hint="eastAsia" w:asciiTheme="minorEastAsia" w:hAnsiTheme="minorEastAsia" w:cstheme="minorEastAsia"/>
          <w:color w:val="auto"/>
          <w:sz w:val="30"/>
          <w:szCs w:val="30"/>
          <w:highlight w:val="none"/>
        </w:rPr>
        <w:t xml:space="preserve">  既有建筑改造本着安全可靠、便捷转换、易于恢复的原则，可采取以下措施：</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7.0.4.1  </w:t>
      </w:r>
      <w:r>
        <w:rPr>
          <w:rFonts w:hint="eastAsia" w:asciiTheme="minorEastAsia" w:hAnsiTheme="minorEastAsia" w:cstheme="minorEastAsia"/>
          <w:color w:val="auto"/>
          <w:sz w:val="30"/>
          <w:szCs w:val="30"/>
          <w:highlight w:val="none"/>
        </w:rPr>
        <w:t>材料：应在满足建筑功能要求的前提下，尽量采用质量轻、安装便捷的材料，如钢材、成品板材等，需采用现浇混凝土时，</w:t>
      </w:r>
      <w:r>
        <w:rPr>
          <w:rFonts w:asciiTheme="minorEastAsia" w:hAnsiTheme="minorEastAsia" w:cstheme="minorEastAsia"/>
          <w:color w:val="auto"/>
          <w:sz w:val="30"/>
          <w:szCs w:val="30"/>
          <w:highlight w:val="none"/>
        </w:rPr>
        <w:t>宜</w:t>
      </w:r>
      <w:r>
        <w:rPr>
          <w:rFonts w:hint="eastAsia" w:asciiTheme="minorEastAsia" w:hAnsiTheme="minorEastAsia" w:cstheme="minorEastAsia"/>
          <w:color w:val="auto"/>
          <w:sz w:val="30"/>
          <w:szCs w:val="30"/>
          <w:highlight w:val="none"/>
        </w:rPr>
        <w:t>采用早强型品种。</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7.0.4.2</w:t>
      </w:r>
      <w:r>
        <w:rPr>
          <w:rFonts w:hint="eastAsia" w:asciiTheme="minorEastAsia" w:hAnsiTheme="minorEastAsia" w:cstheme="minorEastAsia"/>
          <w:color w:val="auto"/>
          <w:sz w:val="30"/>
          <w:szCs w:val="30"/>
          <w:highlight w:val="none"/>
        </w:rPr>
        <w:t>结构方案：选用钢结构、装配式结构等。</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7.0.4.3</w:t>
      </w:r>
      <w:r>
        <w:rPr>
          <w:rFonts w:hint="eastAsia" w:asciiTheme="minorEastAsia" w:hAnsiTheme="minorEastAsia" w:cstheme="minorEastAsia"/>
          <w:color w:val="auto"/>
          <w:sz w:val="30"/>
          <w:szCs w:val="30"/>
          <w:highlight w:val="none"/>
        </w:rPr>
        <w:t>连接方式：选用螺栓连接、焊接、卡口连接、结构胶等。</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7.0.4.4</w:t>
      </w:r>
      <w:r>
        <w:rPr>
          <w:rFonts w:hint="eastAsia" w:asciiTheme="minorEastAsia" w:hAnsiTheme="minorEastAsia" w:cstheme="minorEastAsia"/>
          <w:color w:val="auto"/>
          <w:sz w:val="30"/>
          <w:szCs w:val="30"/>
          <w:highlight w:val="none"/>
        </w:rPr>
        <w:t>加固方案：当某些构件改造后使用荷载较大、超过构件承载能力时，可对该区域采取减少恒荷载、增加荷载支撑点、控制活载峰值等措施，以满足承载力的要求，避免采取</w:t>
      </w:r>
      <w:r>
        <w:rPr>
          <w:rFonts w:asciiTheme="minorEastAsia" w:hAnsiTheme="minorEastAsia" w:cstheme="minorEastAsia"/>
          <w:color w:val="auto"/>
          <w:sz w:val="30"/>
          <w:szCs w:val="30"/>
          <w:highlight w:val="none"/>
        </w:rPr>
        <w:t>工程量大、施工周期长的</w:t>
      </w:r>
      <w:r>
        <w:rPr>
          <w:rFonts w:hint="eastAsia" w:asciiTheme="minorEastAsia" w:hAnsiTheme="minorEastAsia" w:cstheme="minorEastAsia"/>
          <w:color w:val="auto"/>
          <w:sz w:val="30"/>
          <w:szCs w:val="30"/>
          <w:highlight w:val="none"/>
        </w:rPr>
        <w:t>加固方式；当确需加固时，宜选用施工方便快捷、质量容易保证的加固方案。</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7.0.5</w:t>
      </w:r>
      <w:r>
        <w:rPr>
          <w:rFonts w:hint="eastAsia" w:asciiTheme="minorEastAsia" w:hAnsiTheme="minorEastAsia" w:cstheme="minorEastAsia"/>
          <w:color w:val="auto"/>
          <w:sz w:val="30"/>
          <w:szCs w:val="30"/>
          <w:highlight w:val="none"/>
        </w:rPr>
        <w:t xml:space="preserve">  既有</w:t>
      </w:r>
      <w:r>
        <w:rPr>
          <w:rFonts w:asciiTheme="minorEastAsia" w:hAnsiTheme="minorEastAsia" w:cstheme="minorEastAsia"/>
          <w:color w:val="auto"/>
          <w:sz w:val="30"/>
          <w:szCs w:val="30"/>
          <w:highlight w:val="none"/>
        </w:rPr>
        <w:t>建筑</w:t>
      </w:r>
      <w:r>
        <w:rPr>
          <w:rFonts w:hint="eastAsia" w:asciiTheme="minorEastAsia" w:hAnsiTheme="minorEastAsia" w:cstheme="minorEastAsia"/>
          <w:color w:val="auto"/>
          <w:sz w:val="30"/>
          <w:szCs w:val="30"/>
          <w:highlight w:val="none"/>
        </w:rPr>
        <w:t>改造应保证原结构的安全性、可恢复性，尽量不改变原结构受力体系和构件受力状态。</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7.0.</w:t>
      </w:r>
      <w:r>
        <w:rPr>
          <w:rFonts w:asciiTheme="minorEastAsia" w:hAnsiTheme="minorEastAsia" w:cstheme="minorEastAsia"/>
          <w:b/>
          <w:bCs/>
          <w:color w:val="auto"/>
          <w:sz w:val="30"/>
          <w:szCs w:val="30"/>
          <w:highlight w:val="none"/>
        </w:rPr>
        <w:t>6</w:t>
      </w:r>
      <w:r>
        <w:rPr>
          <w:rFonts w:hint="eastAsia" w:asciiTheme="minorEastAsia" w:hAnsiTheme="minorEastAsia" w:cstheme="minorEastAsia"/>
          <w:color w:val="auto"/>
          <w:sz w:val="30"/>
          <w:szCs w:val="30"/>
          <w:highlight w:val="none"/>
        </w:rPr>
        <w:t xml:space="preserve">  对原结构中因用途改变引起使用荷载变化的区域应进行上部结构构件承载力、基础承载力、地基承载力及变形等复核验算，不满足要求时应采取加固措施。结构荷载取值应按现行《建筑结构荷载规范》的规定执行，并应特别重视机房、大型医疗设备的活荷载取值。部分活荷载的建议值如下：</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7.0.</w:t>
      </w:r>
      <w:r>
        <w:rPr>
          <w:rFonts w:asciiTheme="minorEastAsia" w:hAnsiTheme="minorEastAsia" w:cstheme="minorEastAsia"/>
          <w:b/>
          <w:bCs/>
          <w:color w:val="auto"/>
          <w:sz w:val="30"/>
          <w:szCs w:val="30"/>
          <w:highlight w:val="none"/>
        </w:rPr>
        <w:t>6</w:t>
      </w:r>
      <w:r>
        <w:rPr>
          <w:rFonts w:hint="eastAsia" w:asciiTheme="minorEastAsia" w:hAnsiTheme="minorEastAsia" w:cstheme="minorEastAsia"/>
          <w:b/>
          <w:bCs/>
          <w:color w:val="auto"/>
          <w:sz w:val="30"/>
          <w:szCs w:val="30"/>
          <w:highlight w:val="none"/>
        </w:rPr>
        <w:t>.1</w:t>
      </w:r>
      <w:r>
        <w:rPr>
          <w:rFonts w:hint="eastAsia" w:asciiTheme="minorEastAsia" w:hAnsiTheme="minorEastAsia" w:cstheme="minorEastAsia"/>
          <w:color w:val="auto"/>
          <w:sz w:val="30"/>
          <w:szCs w:val="30"/>
          <w:highlight w:val="none"/>
        </w:rPr>
        <w:t>辅助用房活荷载标准值（kN/m</w:t>
      </w:r>
      <w:r>
        <w:rPr>
          <w:rFonts w:hint="eastAsia" w:asciiTheme="minorEastAsia" w:hAnsiTheme="minorEastAsia" w:cstheme="minorEastAsia"/>
          <w:color w:val="auto"/>
          <w:sz w:val="30"/>
          <w:szCs w:val="30"/>
          <w:highlight w:val="none"/>
          <w:vertAlign w:val="superscript"/>
        </w:rPr>
        <w:t>2</w:t>
      </w:r>
      <w:r>
        <w:rPr>
          <w:rFonts w:hint="eastAsia" w:asciiTheme="minorEastAsia" w:hAnsiTheme="minorEastAsia" w:cstheme="minorEastAsia"/>
          <w:color w:val="auto"/>
          <w:sz w:val="30"/>
          <w:szCs w:val="30"/>
          <w:highlight w:val="none"/>
        </w:rPr>
        <w:t>）</w:t>
      </w:r>
    </w:p>
    <w:p>
      <w:pPr>
        <w:spacing w:line="560" w:lineRule="exact"/>
        <w:ind w:firstLine="831" w:firstLineChars="277"/>
        <w:rPr>
          <w:rFonts w:asciiTheme="minorEastAsia" w:hAnsiTheme="minorEastAsia" w:cstheme="minorEastAsia"/>
          <w:color w:val="auto"/>
          <w:sz w:val="30"/>
          <w:szCs w:val="30"/>
          <w:highlight w:val="none"/>
        </w:rPr>
      </w:pPr>
      <w:r>
        <w:rPr>
          <w:rFonts w:hint="eastAsia" w:asciiTheme="minorEastAsia" w:hAnsiTheme="minorEastAsia" w:cstheme="minorEastAsia"/>
          <w:color w:val="auto"/>
          <w:sz w:val="30"/>
          <w:szCs w:val="30"/>
          <w:highlight w:val="none"/>
        </w:rPr>
        <w:t>（序号  荷载类别  标准值）</w:t>
      </w:r>
    </w:p>
    <w:p>
      <w:pPr>
        <w:spacing w:line="560" w:lineRule="exact"/>
        <w:ind w:firstLine="831" w:firstLineChars="277"/>
        <w:rPr>
          <w:rFonts w:asciiTheme="minorEastAsia" w:hAnsiTheme="minorEastAsia" w:cstheme="minorEastAsia"/>
          <w:color w:val="auto"/>
          <w:sz w:val="30"/>
          <w:szCs w:val="30"/>
          <w:highlight w:val="none"/>
        </w:rPr>
      </w:pPr>
      <w:r>
        <w:rPr>
          <w:rFonts w:hint="eastAsia" w:asciiTheme="minorEastAsia" w:hAnsiTheme="minorEastAsia" w:cstheme="minorEastAsia"/>
          <w:color w:val="auto"/>
          <w:sz w:val="30"/>
          <w:szCs w:val="30"/>
          <w:highlight w:val="none"/>
        </w:rPr>
        <w:t>1.信息机房  10.0            2.空调机房、通风机房  8.0</w:t>
      </w:r>
    </w:p>
    <w:p>
      <w:pPr>
        <w:spacing w:line="560" w:lineRule="exact"/>
        <w:ind w:firstLine="831" w:firstLineChars="277"/>
        <w:rPr>
          <w:rFonts w:asciiTheme="minorEastAsia" w:hAnsiTheme="minorEastAsia" w:cstheme="minorEastAsia"/>
          <w:color w:val="auto"/>
          <w:sz w:val="30"/>
          <w:szCs w:val="30"/>
          <w:highlight w:val="none"/>
        </w:rPr>
      </w:pPr>
      <w:r>
        <w:rPr>
          <w:rFonts w:hint="eastAsia" w:asciiTheme="minorEastAsia" w:hAnsiTheme="minorEastAsia" w:cstheme="minorEastAsia"/>
          <w:color w:val="auto"/>
          <w:sz w:val="30"/>
          <w:szCs w:val="30"/>
          <w:highlight w:val="none"/>
        </w:rPr>
        <w:t>3.空压机房、负压机房  8.0   4.消防控制室  7.0</w:t>
      </w:r>
    </w:p>
    <w:p>
      <w:pPr>
        <w:spacing w:line="560" w:lineRule="exact"/>
        <w:ind w:firstLine="831" w:firstLineChars="277"/>
        <w:rPr>
          <w:rFonts w:asciiTheme="minorEastAsia" w:hAnsiTheme="minorEastAsia" w:cstheme="minorEastAsia"/>
          <w:color w:val="auto"/>
          <w:sz w:val="30"/>
          <w:szCs w:val="30"/>
          <w:highlight w:val="none"/>
        </w:rPr>
      </w:pPr>
      <w:r>
        <w:rPr>
          <w:rFonts w:hint="eastAsia" w:asciiTheme="minorEastAsia" w:hAnsiTheme="minorEastAsia" w:cstheme="minorEastAsia"/>
          <w:color w:val="auto"/>
          <w:sz w:val="30"/>
          <w:szCs w:val="30"/>
          <w:highlight w:val="none"/>
        </w:rPr>
        <w:t>5.柴发或发电车停机位  20.0  6.变配电室  15.0</w:t>
      </w:r>
    </w:p>
    <w:p>
      <w:pPr>
        <w:spacing w:line="560" w:lineRule="exact"/>
        <w:ind w:firstLine="831" w:firstLineChars="277"/>
        <w:rPr>
          <w:rFonts w:asciiTheme="minorEastAsia" w:hAnsiTheme="minorEastAsia" w:cstheme="minorEastAsia"/>
          <w:color w:val="auto"/>
          <w:sz w:val="30"/>
          <w:szCs w:val="30"/>
          <w:highlight w:val="none"/>
        </w:rPr>
      </w:pPr>
      <w:r>
        <w:rPr>
          <w:rFonts w:hint="eastAsia" w:asciiTheme="minorEastAsia" w:hAnsiTheme="minorEastAsia" w:cstheme="minorEastAsia"/>
          <w:color w:val="auto"/>
          <w:sz w:val="30"/>
          <w:szCs w:val="30"/>
          <w:highlight w:val="none"/>
        </w:rPr>
        <w:t>7.设备层  5.0               8.物资保障区  5.0</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7.0.</w:t>
      </w:r>
      <w:r>
        <w:rPr>
          <w:rFonts w:asciiTheme="minorEastAsia" w:hAnsiTheme="minorEastAsia" w:cstheme="minorEastAsia"/>
          <w:b/>
          <w:bCs/>
          <w:color w:val="auto"/>
          <w:sz w:val="30"/>
          <w:szCs w:val="30"/>
          <w:highlight w:val="none"/>
        </w:rPr>
        <w:t>6</w:t>
      </w:r>
      <w:r>
        <w:rPr>
          <w:rFonts w:hint="eastAsia" w:asciiTheme="minorEastAsia" w:hAnsiTheme="minorEastAsia" w:cstheme="minorEastAsia"/>
          <w:b/>
          <w:bCs/>
          <w:color w:val="auto"/>
          <w:sz w:val="30"/>
          <w:szCs w:val="30"/>
          <w:highlight w:val="none"/>
        </w:rPr>
        <w:t>.2</w:t>
      </w:r>
      <w:r>
        <w:rPr>
          <w:rFonts w:hint="eastAsia" w:asciiTheme="minorEastAsia" w:hAnsiTheme="minorEastAsia" w:cstheme="minorEastAsia"/>
          <w:color w:val="auto"/>
          <w:sz w:val="30"/>
          <w:szCs w:val="30"/>
          <w:highlight w:val="none"/>
        </w:rPr>
        <w:t>医疗用房活荷载标准值（kN/m</w:t>
      </w:r>
      <w:r>
        <w:rPr>
          <w:rFonts w:hint="eastAsia" w:asciiTheme="minorEastAsia" w:hAnsiTheme="minorEastAsia" w:cstheme="minorEastAsia"/>
          <w:color w:val="auto"/>
          <w:sz w:val="30"/>
          <w:szCs w:val="30"/>
          <w:highlight w:val="none"/>
          <w:vertAlign w:val="superscript"/>
        </w:rPr>
        <w:t>2</w:t>
      </w:r>
      <w:r>
        <w:rPr>
          <w:rFonts w:hint="eastAsia" w:asciiTheme="minorEastAsia" w:hAnsiTheme="minorEastAsia" w:cstheme="minorEastAsia"/>
          <w:color w:val="auto"/>
          <w:sz w:val="30"/>
          <w:szCs w:val="30"/>
          <w:highlight w:val="none"/>
        </w:rPr>
        <w:t>）</w:t>
      </w:r>
    </w:p>
    <w:p>
      <w:pPr>
        <w:spacing w:line="560" w:lineRule="exact"/>
        <w:ind w:firstLine="831" w:firstLineChars="277"/>
        <w:rPr>
          <w:rFonts w:asciiTheme="minorEastAsia" w:hAnsiTheme="minorEastAsia" w:cstheme="minorEastAsia"/>
          <w:color w:val="auto"/>
          <w:sz w:val="30"/>
          <w:szCs w:val="30"/>
          <w:highlight w:val="none"/>
        </w:rPr>
      </w:pPr>
      <w:r>
        <w:rPr>
          <w:rFonts w:hint="eastAsia" w:asciiTheme="minorEastAsia" w:hAnsiTheme="minorEastAsia" w:cstheme="minorEastAsia"/>
          <w:color w:val="auto"/>
          <w:sz w:val="30"/>
          <w:szCs w:val="30"/>
          <w:highlight w:val="none"/>
        </w:rPr>
        <w:t>（序号  荷载类别  标准值）</w:t>
      </w:r>
    </w:p>
    <w:p>
      <w:pPr>
        <w:spacing w:line="560" w:lineRule="exact"/>
        <w:ind w:firstLine="831" w:firstLineChars="277"/>
        <w:rPr>
          <w:rFonts w:asciiTheme="minorEastAsia" w:hAnsiTheme="minorEastAsia" w:cstheme="minorEastAsia"/>
          <w:color w:val="auto"/>
          <w:sz w:val="30"/>
          <w:szCs w:val="30"/>
          <w:highlight w:val="none"/>
        </w:rPr>
      </w:pPr>
      <w:r>
        <w:rPr>
          <w:rFonts w:hint="eastAsia" w:asciiTheme="minorEastAsia" w:hAnsiTheme="minorEastAsia" w:cstheme="minorEastAsia"/>
          <w:color w:val="auto"/>
          <w:sz w:val="30"/>
          <w:szCs w:val="30"/>
          <w:highlight w:val="none"/>
        </w:rPr>
        <w:t xml:space="preserve"> 1.患者</w:t>
      </w:r>
      <w:r>
        <w:rPr>
          <w:rFonts w:asciiTheme="minorEastAsia" w:hAnsiTheme="minorEastAsia" w:cstheme="minorEastAsia"/>
          <w:color w:val="auto"/>
          <w:sz w:val="30"/>
          <w:szCs w:val="30"/>
          <w:highlight w:val="none"/>
        </w:rPr>
        <w:t>收治区</w:t>
      </w:r>
      <w:r>
        <w:rPr>
          <w:rFonts w:hint="eastAsia" w:asciiTheme="minorEastAsia" w:hAnsiTheme="minorEastAsia" w:cstheme="minorEastAsia"/>
          <w:color w:val="auto"/>
          <w:sz w:val="30"/>
          <w:szCs w:val="30"/>
          <w:highlight w:val="none"/>
        </w:rPr>
        <w:t>和护理</w:t>
      </w:r>
      <w:r>
        <w:rPr>
          <w:rFonts w:asciiTheme="minorEastAsia" w:hAnsiTheme="minorEastAsia" w:cstheme="minorEastAsia"/>
          <w:color w:val="auto"/>
          <w:sz w:val="30"/>
          <w:szCs w:val="30"/>
          <w:highlight w:val="none"/>
        </w:rPr>
        <w:t>工作区</w:t>
      </w:r>
      <w:r>
        <w:rPr>
          <w:rFonts w:hint="eastAsia" w:asciiTheme="minorEastAsia" w:hAnsiTheme="minorEastAsia" w:cstheme="minorEastAsia"/>
          <w:color w:val="auto"/>
          <w:sz w:val="30"/>
          <w:szCs w:val="30"/>
          <w:highlight w:val="none"/>
        </w:rPr>
        <w:t>（如护士站、病床区、治疗室、处置室、抢救室）  2.5</w:t>
      </w:r>
    </w:p>
    <w:p>
      <w:pPr>
        <w:spacing w:line="560" w:lineRule="exact"/>
        <w:ind w:firstLine="831" w:firstLineChars="277"/>
        <w:rPr>
          <w:rFonts w:asciiTheme="minorEastAsia" w:hAnsiTheme="minorEastAsia" w:cstheme="minorEastAsia"/>
          <w:color w:val="auto"/>
          <w:sz w:val="30"/>
          <w:szCs w:val="30"/>
          <w:highlight w:val="none"/>
        </w:rPr>
      </w:pPr>
      <w:r>
        <w:rPr>
          <w:rFonts w:hint="eastAsia" w:asciiTheme="minorEastAsia" w:hAnsiTheme="minorEastAsia" w:cstheme="minorEastAsia"/>
          <w:color w:val="auto"/>
          <w:sz w:val="30"/>
          <w:szCs w:val="30"/>
          <w:highlight w:val="none"/>
        </w:rPr>
        <w:t>2.医护生活区（如医护办公室、值班室、会</w:t>
      </w:r>
      <w:r>
        <w:rPr>
          <w:rFonts w:asciiTheme="minorEastAsia" w:hAnsiTheme="minorEastAsia" w:cstheme="minorEastAsia"/>
          <w:color w:val="auto"/>
          <w:sz w:val="30"/>
          <w:szCs w:val="30"/>
          <w:highlight w:val="none"/>
        </w:rPr>
        <w:t>诊</w:t>
      </w:r>
      <w:r>
        <w:rPr>
          <w:rFonts w:hint="eastAsia" w:asciiTheme="minorEastAsia" w:hAnsiTheme="minorEastAsia" w:cstheme="minorEastAsia"/>
          <w:color w:val="auto"/>
          <w:sz w:val="30"/>
          <w:szCs w:val="30"/>
          <w:highlight w:val="none"/>
        </w:rPr>
        <w:t>室）  2.5</w:t>
      </w:r>
    </w:p>
    <w:p>
      <w:pPr>
        <w:spacing w:line="560" w:lineRule="exact"/>
        <w:ind w:firstLine="831" w:firstLineChars="277"/>
        <w:rPr>
          <w:rFonts w:asciiTheme="minorEastAsia" w:hAnsiTheme="minorEastAsia" w:cstheme="minorEastAsia"/>
          <w:color w:val="auto"/>
          <w:sz w:val="30"/>
          <w:szCs w:val="30"/>
          <w:highlight w:val="none"/>
        </w:rPr>
      </w:pPr>
      <w:r>
        <w:rPr>
          <w:rFonts w:hint="eastAsia" w:asciiTheme="minorEastAsia" w:hAnsiTheme="minorEastAsia" w:cstheme="minorEastAsia"/>
          <w:color w:val="auto"/>
          <w:sz w:val="30"/>
          <w:szCs w:val="30"/>
          <w:highlight w:val="none"/>
        </w:rPr>
        <w:t>3.CT</w:t>
      </w:r>
      <w:r>
        <w:rPr>
          <w:rFonts w:asciiTheme="minorEastAsia" w:hAnsiTheme="minorEastAsia" w:cstheme="minorEastAsia"/>
          <w:color w:val="auto"/>
          <w:sz w:val="30"/>
          <w:szCs w:val="30"/>
          <w:highlight w:val="none"/>
        </w:rPr>
        <w:t>设备区</w:t>
      </w:r>
      <w:r>
        <w:rPr>
          <w:rFonts w:hint="eastAsia" w:asciiTheme="minorEastAsia" w:hAnsiTheme="minorEastAsia" w:cstheme="minorEastAsia"/>
          <w:color w:val="auto"/>
          <w:sz w:val="30"/>
          <w:szCs w:val="30"/>
          <w:highlight w:val="none"/>
        </w:rPr>
        <w:t xml:space="preserve">  8.0             4.器械间  5.0</w:t>
      </w:r>
    </w:p>
    <w:p>
      <w:pPr>
        <w:spacing w:line="560" w:lineRule="exact"/>
        <w:ind w:firstLine="831" w:firstLineChars="277"/>
        <w:rPr>
          <w:rFonts w:asciiTheme="minorEastAsia" w:hAnsiTheme="minorEastAsia" w:cstheme="minorEastAsia"/>
          <w:color w:val="auto"/>
          <w:sz w:val="30"/>
          <w:szCs w:val="30"/>
          <w:highlight w:val="none"/>
        </w:rPr>
      </w:pPr>
      <w:r>
        <w:rPr>
          <w:rFonts w:hint="eastAsia" w:asciiTheme="minorEastAsia" w:hAnsiTheme="minorEastAsia" w:cstheme="minorEastAsia"/>
          <w:color w:val="auto"/>
          <w:sz w:val="30"/>
          <w:szCs w:val="30"/>
          <w:highlight w:val="none"/>
        </w:rPr>
        <w:t xml:space="preserve">5.检验、生化实验室  4.0    </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7.0.</w:t>
      </w:r>
      <w:r>
        <w:rPr>
          <w:rFonts w:asciiTheme="minorEastAsia" w:hAnsiTheme="minorEastAsia" w:cstheme="minorEastAsia"/>
          <w:b/>
          <w:bCs/>
          <w:color w:val="auto"/>
          <w:sz w:val="30"/>
          <w:szCs w:val="30"/>
          <w:highlight w:val="none"/>
        </w:rPr>
        <w:t>7</w:t>
      </w:r>
      <w:r>
        <w:rPr>
          <w:rFonts w:hint="eastAsia" w:asciiTheme="minorEastAsia" w:hAnsiTheme="minorEastAsia" w:cstheme="minorEastAsia"/>
          <w:color w:val="auto"/>
          <w:sz w:val="30"/>
          <w:szCs w:val="30"/>
          <w:highlight w:val="none"/>
        </w:rPr>
        <w:t xml:space="preserve">  新增隔断应有可靠的构件节点连接构造和连接方式，节点连接构造应满足结构受力和变形要求，节点连接方式应便于现场安装。改造新增隔断应安装稳固、连接紧密。具有密封性能房间及门窗、墙板等的连接设计需满足房间内、外的压力差的影响。</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7.0.</w:t>
      </w:r>
      <w:r>
        <w:rPr>
          <w:rFonts w:asciiTheme="minorEastAsia" w:hAnsiTheme="minorEastAsia" w:cstheme="minorEastAsia"/>
          <w:b/>
          <w:bCs/>
          <w:color w:val="auto"/>
          <w:sz w:val="30"/>
          <w:szCs w:val="30"/>
          <w:highlight w:val="none"/>
        </w:rPr>
        <w:t>8</w:t>
      </w:r>
      <w:r>
        <w:rPr>
          <w:rFonts w:hint="eastAsia" w:asciiTheme="minorEastAsia" w:hAnsiTheme="minorEastAsia" w:cstheme="minorEastAsia"/>
          <w:color w:val="auto"/>
          <w:sz w:val="30"/>
          <w:szCs w:val="30"/>
          <w:highlight w:val="none"/>
        </w:rPr>
        <w:t xml:space="preserve">  结构设计应考虑机电设备和医疗设备的安装要求，应考虑设备安装荷载及设备管线的空间需求。有较重设备的房间应合理布置，较重的设备尽量布置在承载力较高的原始地面上。当有较重的移动设备时，应根据移动设备的重量和移动路线进行复核。</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7.0.</w:t>
      </w:r>
      <w:r>
        <w:rPr>
          <w:rFonts w:asciiTheme="minorEastAsia" w:hAnsiTheme="minorEastAsia" w:cstheme="minorEastAsia"/>
          <w:b/>
          <w:bCs/>
          <w:color w:val="auto"/>
          <w:sz w:val="30"/>
          <w:szCs w:val="30"/>
          <w:highlight w:val="none"/>
        </w:rPr>
        <w:t>9</w:t>
      </w:r>
      <w:r>
        <w:rPr>
          <w:rFonts w:asciiTheme="minorEastAsia" w:hAnsiTheme="minorEastAsia" w:cstheme="minorEastAsia"/>
          <w:color w:val="auto"/>
          <w:sz w:val="30"/>
          <w:szCs w:val="30"/>
          <w:highlight w:val="none"/>
        </w:rPr>
        <w:t>“</w:t>
      </w:r>
      <w:r>
        <w:rPr>
          <w:rFonts w:hint="eastAsia" w:asciiTheme="minorEastAsia" w:hAnsiTheme="minorEastAsia" w:cstheme="minorEastAsia"/>
          <w:color w:val="auto"/>
          <w:sz w:val="30"/>
          <w:szCs w:val="30"/>
          <w:highlight w:val="none"/>
          <w:lang w:val="zh-CN"/>
        </w:rPr>
        <w:t>方舱式</w:t>
      </w:r>
      <w:r>
        <w:rPr>
          <w:rFonts w:asciiTheme="minorEastAsia" w:hAnsiTheme="minorEastAsia" w:cstheme="minorEastAsia"/>
          <w:color w:val="auto"/>
          <w:sz w:val="30"/>
          <w:szCs w:val="30"/>
          <w:highlight w:val="none"/>
        </w:rPr>
        <w:t>”</w:t>
      </w:r>
      <w:r>
        <w:rPr>
          <w:rFonts w:hint="eastAsia" w:asciiTheme="minorEastAsia" w:hAnsiTheme="minorEastAsia" w:cstheme="minorEastAsia"/>
          <w:color w:val="auto"/>
          <w:sz w:val="30"/>
          <w:szCs w:val="30"/>
          <w:highlight w:val="none"/>
        </w:rPr>
        <w:t>临时</w:t>
      </w:r>
      <w:r>
        <w:rPr>
          <w:rFonts w:hint="eastAsia" w:asciiTheme="minorEastAsia" w:hAnsiTheme="minorEastAsia" w:cstheme="minorEastAsia"/>
          <w:color w:val="auto"/>
          <w:sz w:val="30"/>
          <w:szCs w:val="30"/>
          <w:highlight w:val="none"/>
          <w:lang w:val="zh-CN"/>
        </w:rPr>
        <w:t>应急医疗救治场所</w:t>
      </w:r>
      <w:r>
        <w:rPr>
          <w:rFonts w:hint="eastAsia" w:asciiTheme="minorEastAsia" w:hAnsiTheme="minorEastAsia" w:cstheme="minorEastAsia"/>
          <w:color w:val="auto"/>
          <w:sz w:val="30"/>
          <w:szCs w:val="30"/>
          <w:highlight w:val="none"/>
        </w:rPr>
        <w:t>休舱后，应按先卸荷、后恢复的顺序，逐步施工恢复至原结构。改造遗留在结构构件上的孔洞不影响结构安全时，可采用水泥砂浆封堵。</w:t>
      </w:r>
    </w:p>
    <w:p>
      <w:pPr>
        <w:spacing w:line="560" w:lineRule="exact"/>
        <w:rPr>
          <w:rFonts w:cs="黑体" w:asciiTheme="minorEastAsia" w:hAnsiTheme="minorEastAsia"/>
          <w:b/>
          <w:color w:val="auto"/>
          <w:sz w:val="36"/>
          <w:szCs w:val="36"/>
          <w:highlight w:val="none"/>
        </w:rPr>
      </w:pPr>
    </w:p>
    <w:p>
      <w:pPr>
        <w:spacing w:line="560" w:lineRule="exact"/>
        <w:rPr>
          <w:rFonts w:cs="黑体" w:asciiTheme="minorEastAsia" w:hAnsiTheme="minorEastAsia"/>
          <w:b/>
          <w:color w:val="auto"/>
          <w:sz w:val="36"/>
          <w:szCs w:val="36"/>
          <w:highlight w:val="none"/>
        </w:rPr>
      </w:pPr>
    </w:p>
    <w:p>
      <w:pPr>
        <w:pStyle w:val="13"/>
        <w:spacing w:line="560" w:lineRule="exact"/>
        <w:ind w:firstLine="0" w:firstLineChars="0"/>
        <w:jc w:val="center"/>
        <w:rPr>
          <w:rFonts w:ascii="方正大标宋简体" w:eastAsia="方正大标宋简体"/>
          <w:bCs/>
          <w:color w:val="auto"/>
          <w:sz w:val="32"/>
          <w:szCs w:val="32"/>
          <w:highlight w:val="none"/>
        </w:rPr>
      </w:pPr>
      <w:r>
        <w:rPr>
          <w:rFonts w:hint="eastAsia" w:ascii="方正大标宋简体" w:eastAsia="方正大标宋简体" w:cs="黑体" w:hAnsiTheme="minorEastAsia"/>
          <w:bCs/>
          <w:color w:val="auto"/>
          <w:sz w:val="36"/>
          <w:szCs w:val="36"/>
          <w:highlight w:val="none"/>
        </w:rPr>
        <w:t>8 供暖通风与空气调节</w:t>
      </w:r>
    </w:p>
    <w:p>
      <w:pPr>
        <w:pStyle w:val="13"/>
        <w:spacing w:line="560" w:lineRule="exact"/>
        <w:ind w:left="360" w:firstLine="0" w:firstLineChars="0"/>
        <w:rPr>
          <w:color w:val="auto"/>
          <w:sz w:val="32"/>
          <w:szCs w:val="32"/>
          <w:highlight w:val="none"/>
        </w:rPr>
      </w:pP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color w:val="auto"/>
          <w:sz w:val="30"/>
          <w:szCs w:val="30"/>
          <w:highlight w:val="none"/>
        </w:rPr>
        <w:t>8.0.1</w:t>
      </w:r>
      <w:r>
        <w:rPr>
          <w:rFonts w:hint="eastAsia" w:asciiTheme="minorEastAsia" w:hAnsiTheme="minorEastAsia" w:cstheme="minorEastAsia"/>
          <w:color w:val="auto"/>
          <w:sz w:val="30"/>
          <w:szCs w:val="30"/>
          <w:highlight w:val="none"/>
        </w:rPr>
        <w:t xml:space="preserve">  供暖通风与空气调节设计应符合现行《民用建筑供暖通风与空气调节设计规范》的规定。</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color w:val="auto"/>
          <w:sz w:val="30"/>
          <w:szCs w:val="30"/>
          <w:highlight w:val="none"/>
        </w:rPr>
        <w:t xml:space="preserve">8.0.2 </w:t>
      </w:r>
      <w:r>
        <w:rPr>
          <w:rFonts w:hint="eastAsia" w:asciiTheme="minorEastAsia" w:hAnsiTheme="minorEastAsia" w:cstheme="minorEastAsia"/>
          <w:color w:val="auto"/>
          <w:sz w:val="30"/>
          <w:szCs w:val="30"/>
          <w:highlight w:val="none"/>
        </w:rPr>
        <w:t xml:space="preserve"> 改造时可利用原有空调系统。应对呼吸类</w:t>
      </w:r>
      <w:r>
        <w:rPr>
          <w:rFonts w:asciiTheme="minorEastAsia" w:hAnsiTheme="minorEastAsia" w:cstheme="minorEastAsia"/>
          <w:color w:val="auto"/>
          <w:sz w:val="30"/>
          <w:szCs w:val="30"/>
          <w:highlight w:val="none"/>
        </w:rPr>
        <w:t>传染病等</w:t>
      </w:r>
      <w:r>
        <w:rPr>
          <w:rFonts w:hint="eastAsia" w:asciiTheme="minorEastAsia" w:hAnsiTheme="minorEastAsia" w:cstheme="minorEastAsia"/>
          <w:color w:val="auto"/>
          <w:sz w:val="30"/>
          <w:szCs w:val="30"/>
          <w:highlight w:val="none"/>
        </w:rPr>
        <w:t>疫情时，如原有空调系统不能满足要求，应进行必要改造。</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color w:val="auto"/>
          <w:sz w:val="30"/>
          <w:szCs w:val="30"/>
          <w:highlight w:val="none"/>
        </w:rPr>
        <w:t>8.0.3</w:t>
      </w:r>
      <w:r>
        <w:rPr>
          <w:rFonts w:hint="eastAsia" w:asciiTheme="minorEastAsia" w:hAnsiTheme="minorEastAsia" w:cstheme="minorEastAsia"/>
          <w:color w:val="auto"/>
          <w:sz w:val="30"/>
          <w:szCs w:val="30"/>
          <w:highlight w:val="none"/>
        </w:rPr>
        <w:t xml:space="preserve">  为应对呼吸类传染病</w:t>
      </w:r>
      <w:r>
        <w:rPr>
          <w:rFonts w:asciiTheme="minorEastAsia" w:hAnsiTheme="minorEastAsia" w:cstheme="minorEastAsia"/>
          <w:color w:val="auto"/>
          <w:sz w:val="30"/>
          <w:szCs w:val="30"/>
          <w:highlight w:val="none"/>
        </w:rPr>
        <w:t>等</w:t>
      </w:r>
      <w:r>
        <w:rPr>
          <w:rFonts w:hint="eastAsia" w:asciiTheme="minorEastAsia" w:hAnsiTheme="minorEastAsia" w:cstheme="minorEastAsia"/>
          <w:color w:val="auto"/>
          <w:sz w:val="30"/>
          <w:szCs w:val="30"/>
          <w:highlight w:val="none"/>
        </w:rPr>
        <w:t>疫情改造的空调通风系统，应按清洁区、</w:t>
      </w:r>
      <w:r>
        <w:rPr>
          <w:rFonts w:hint="eastAsia" w:asciiTheme="minorEastAsia" w:hAnsiTheme="minorEastAsia" w:cstheme="minorEastAsia"/>
          <w:color w:val="auto"/>
          <w:sz w:val="30"/>
          <w:szCs w:val="30"/>
          <w:highlight w:val="none"/>
          <w:lang w:val="en-US" w:eastAsia="zh-CN"/>
        </w:rPr>
        <w:t>潜在</w:t>
      </w:r>
      <w:r>
        <w:rPr>
          <w:rFonts w:hint="eastAsia" w:asciiTheme="minorEastAsia" w:hAnsiTheme="minorEastAsia" w:cstheme="minorEastAsia"/>
          <w:color w:val="auto"/>
          <w:sz w:val="30"/>
          <w:szCs w:val="30"/>
          <w:highlight w:val="none"/>
        </w:rPr>
        <w:t>污染区及污染区独立设置。当清洁区、</w:t>
      </w:r>
      <w:r>
        <w:rPr>
          <w:rFonts w:hint="eastAsia" w:asciiTheme="minorEastAsia" w:hAnsiTheme="minorEastAsia" w:cstheme="minorEastAsia"/>
          <w:color w:val="auto"/>
          <w:sz w:val="30"/>
          <w:szCs w:val="30"/>
          <w:highlight w:val="none"/>
          <w:lang w:val="en-US" w:eastAsia="zh-CN"/>
        </w:rPr>
        <w:t>潜在</w:t>
      </w:r>
      <w:r>
        <w:rPr>
          <w:rFonts w:hint="eastAsia" w:asciiTheme="minorEastAsia" w:hAnsiTheme="minorEastAsia" w:cstheme="minorEastAsia"/>
          <w:color w:val="auto"/>
          <w:sz w:val="30"/>
          <w:szCs w:val="30"/>
          <w:highlight w:val="none"/>
        </w:rPr>
        <w:t>污染区及污染区位于同一栋建筑内时，应采取措施保证气流从清洁区</w:t>
      </w:r>
      <w:r>
        <w:rPr>
          <w:rFonts w:asciiTheme="minorEastAsia" w:hAnsiTheme="minorEastAsia" w:cstheme="minorEastAsia"/>
          <w:color w:val="auto"/>
          <w:sz w:val="30"/>
          <w:szCs w:val="30"/>
          <w:highlight w:val="none"/>
        </w:rPr>
        <w:t>流向</w:t>
      </w:r>
      <w:r>
        <w:rPr>
          <w:rFonts w:hint="eastAsia" w:asciiTheme="minorEastAsia" w:hAnsiTheme="minorEastAsia" w:cstheme="minorEastAsia"/>
          <w:color w:val="auto"/>
          <w:sz w:val="30"/>
          <w:szCs w:val="30"/>
          <w:highlight w:val="none"/>
        </w:rPr>
        <w:t>污染区，维持各区域相对压力梯度关系。</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color w:val="auto"/>
          <w:sz w:val="30"/>
          <w:szCs w:val="30"/>
          <w:highlight w:val="none"/>
        </w:rPr>
        <w:t>8.0.4</w:t>
      </w:r>
      <w:r>
        <w:rPr>
          <w:rFonts w:hint="eastAsia" w:asciiTheme="minorEastAsia" w:hAnsiTheme="minorEastAsia" w:cstheme="minorEastAsia"/>
          <w:color w:val="auto"/>
          <w:sz w:val="30"/>
          <w:szCs w:val="30"/>
          <w:highlight w:val="none"/>
        </w:rPr>
        <w:t xml:space="preserve">  录入大厅、医护生活区、附属设施、物资保障区等室外临时建筑应根据季节安装分体空调（夏季）或电暖器（冬季）。</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color w:val="auto"/>
          <w:sz w:val="30"/>
          <w:szCs w:val="30"/>
          <w:highlight w:val="none"/>
        </w:rPr>
        <w:t>8.0.5</w:t>
      </w:r>
      <w:r>
        <w:rPr>
          <w:rFonts w:hint="eastAsia" w:asciiTheme="minorEastAsia" w:hAnsiTheme="minorEastAsia" w:cstheme="minorEastAsia"/>
          <w:color w:val="auto"/>
          <w:sz w:val="30"/>
          <w:szCs w:val="30"/>
          <w:highlight w:val="none"/>
        </w:rPr>
        <w:t xml:space="preserve">  应对呼吸类传染病</w:t>
      </w:r>
      <w:r>
        <w:rPr>
          <w:rFonts w:asciiTheme="minorEastAsia" w:hAnsiTheme="minorEastAsia" w:cstheme="minorEastAsia"/>
          <w:color w:val="auto"/>
          <w:sz w:val="30"/>
          <w:szCs w:val="30"/>
          <w:highlight w:val="none"/>
        </w:rPr>
        <w:t>等</w:t>
      </w:r>
      <w:r>
        <w:rPr>
          <w:rFonts w:hint="eastAsia" w:asciiTheme="minorEastAsia" w:hAnsiTheme="minorEastAsia" w:cstheme="minorEastAsia"/>
          <w:color w:val="auto"/>
          <w:sz w:val="30"/>
          <w:szCs w:val="30"/>
          <w:highlight w:val="none"/>
        </w:rPr>
        <w:t>疫情时，医护</w:t>
      </w:r>
      <w:r>
        <w:rPr>
          <w:rFonts w:asciiTheme="minorEastAsia" w:hAnsiTheme="minorEastAsia" w:cstheme="minorEastAsia"/>
          <w:color w:val="auto"/>
          <w:sz w:val="30"/>
          <w:szCs w:val="30"/>
          <w:highlight w:val="none"/>
        </w:rPr>
        <w:t>生活区</w:t>
      </w:r>
      <w:r>
        <w:rPr>
          <w:rFonts w:hint="eastAsia" w:asciiTheme="minorEastAsia" w:hAnsiTheme="minorEastAsia" w:cstheme="minorEastAsia"/>
          <w:color w:val="auto"/>
          <w:sz w:val="30"/>
          <w:szCs w:val="30"/>
          <w:highlight w:val="none"/>
        </w:rPr>
        <w:t>空调通风系统应与污染区分开设置。</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color w:val="auto"/>
          <w:sz w:val="30"/>
          <w:szCs w:val="30"/>
          <w:highlight w:val="none"/>
        </w:rPr>
        <w:t>8.0.6</w:t>
      </w:r>
      <w:r>
        <w:rPr>
          <w:rFonts w:hint="eastAsia" w:asciiTheme="minorEastAsia" w:hAnsiTheme="minorEastAsia" w:cstheme="minorEastAsia"/>
          <w:color w:val="auto"/>
          <w:sz w:val="30"/>
          <w:szCs w:val="30"/>
          <w:highlight w:val="none"/>
        </w:rPr>
        <w:t xml:space="preserve">  应对呼吸类传染病</w:t>
      </w:r>
      <w:r>
        <w:rPr>
          <w:rFonts w:asciiTheme="minorEastAsia" w:hAnsiTheme="minorEastAsia" w:cstheme="minorEastAsia"/>
          <w:color w:val="auto"/>
          <w:sz w:val="30"/>
          <w:szCs w:val="30"/>
          <w:highlight w:val="none"/>
        </w:rPr>
        <w:t>等</w:t>
      </w:r>
      <w:r>
        <w:rPr>
          <w:rFonts w:hint="eastAsia" w:asciiTheme="minorEastAsia" w:hAnsiTheme="minorEastAsia" w:cstheme="minorEastAsia"/>
          <w:color w:val="auto"/>
          <w:sz w:val="30"/>
          <w:szCs w:val="30"/>
          <w:highlight w:val="none"/>
        </w:rPr>
        <w:t>疫情时，如医护</w:t>
      </w:r>
      <w:r>
        <w:rPr>
          <w:rFonts w:asciiTheme="minorEastAsia" w:hAnsiTheme="minorEastAsia" w:cstheme="minorEastAsia"/>
          <w:color w:val="auto"/>
          <w:sz w:val="30"/>
          <w:szCs w:val="30"/>
          <w:highlight w:val="none"/>
        </w:rPr>
        <w:t>生活</w:t>
      </w:r>
      <w:r>
        <w:rPr>
          <w:rFonts w:hint="eastAsia" w:asciiTheme="minorEastAsia" w:hAnsiTheme="minorEastAsia" w:cstheme="minorEastAsia"/>
          <w:color w:val="auto"/>
          <w:sz w:val="30"/>
          <w:szCs w:val="30"/>
          <w:highlight w:val="none"/>
        </w:rPr>
        <w:t>区设在既有建筑内，可</w:t>
      </w:r>
      <w:r>
        <w:rPr>
          <w:rFonts w:asciiTheme="minorEastAsia" w:hAnsiTheme="minorEastAsia" w:cstheme="minorEastAsia"/>
          <w:color w:val="auto"/>
          <w:sz w:val="30"/>
          <w:szCs w:val="30"/>
          <w:highlight w:val="none"/>
        </w:rPr>
        <w:t>利</w:t>
      </w:r>
      <w:r>
        <w:rPr>
          <w:rFonts w:hint="eastAsia" w:asciiTheme="minorEastAsia" w:hAnsiTheme="minorEastAsia" w:cstheme="minorEastAsia"/>
          <w:color w:val="auto"/>
          <w:sz w:val="30"/>
          <w:szCs w:val="30"/>
          <w:highlight w:val="none"/>
        </w:rPr>
        <w:t>用原有空调系统，</w:t>
      </w:r>
      <w:r>
        <w:rPr>
          <w:rFonts w:asciiTheme="minorEastAsia" w:hAnsiTheme="minorEastAsia" w:cstheme="minorEastAsia"/>
          <w:color w:val="auto"/>
          <w:sz w:val="30"/>
          <w:szCs w:val="30"/>
          <w:highlight w:val="none"/>
        </w:rPr>
        <w:t>并</w:t>
      </w:r>
      <w:r>
        <w:rPr>
          <w:rFonts w:hint="eastAsia" w:asciiTheme="minorEastAsia" w:hAnsiTheme="minorEastAsia" w:cstheme="minorEastAsia"/>
          <w:color w:val="auto"/>
          <w:sz w:val="30"/>
          <w:szCs w:val="30"/>
          <w:highlight w:val="none"/>
        </w:rPr>
        <w:t>需满足如下要求：该区域空调系统独立设置，不与其他区域空调系统共用；新风系统最大风量运行；调节排风量，维持该区域相对于其他区域正压差，并维持相对室外大气微正压或零压差；送排风系统全天不间断运行；走廊应设置微压计。</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color w:val="auto"/>
          <w:sz w:val="30"/>
          <w:szCs w:val="30"/>
          <w:highlight w:val="none"/>
        </w:rPr>
        <w:t>8.0.7</w:t>
      </w:r>
      <w:r>
        <w:rPr>
          <w:rFonts w:hint="eastAsia" w:asciiTheme="minorEastAsia" w:hAnsiTheme="minorEastAsia" w:cstheme="minorEastAsia"/>
          <w:color w:val="auto"/>
          <w:sz w:val="30"/>
          <w:szCs w:val="30"/>
          <w:highlight w:val="none"/>
        </w:rPr>
        <w:t xml:space="preserve">  独立设置的</w:t>
      </w:r>
      <w:r>
        <w:rPr>
          <w:rFonts w:asciiTheme="minorEastAsia" w:hAnsiTheme="minorEastAsia" w:cstheme="minorEastAsia"/>
          <w:color w:val="auto"/>
          <w:sz w:val="30"/>
          <w:szCs w:val="30"/>
          <w:highlight w:val="none"/>
        </w:rPr>
        <w:t>患者收治</w:t>
      </w:r>
      <w:r>
        <w:rPr>
          <w:rFonts w:hint="eastAsia" w:asciiTheme="minorEastAsia" w:hAnsiTheme="minorEastAsia" w:cstheme="minorEastAsia"/>
          <w:color w:val="auto"/>
          <w:sz w:val="30"/>
          <w:szCs w:val="30"/>
          <w:highlight w:val="none"/>
        </w:rPr>
        <w:t>区</w:t>
      </w:r>
      <w:r>
        <w:rPr>
          <w:rFonts w:asciiTheme="minorEastAsia" w:hAnsiTheme="minorEastAsia" w:cstheme="minorEastAsia"/>
          <w:color w:val="auto"/>
          <w:sz w:val="30"/>
          <w:szCs w:val="30"/>
          <w:highlight w:val="none"/>
        </w:rPr>
        <w:t>、护理工作区</w:t>
      </w:r>
      <w:r>
        <w:rPr>
          <w:rFonts w:hint="eastAsia" w:asciiTheme="minorEastAsia" w:hAnsiTheme="minorEastAsia" w:cstheme="minorEastAsia"/>
          <w:color w:val="auto"/>
          <w:sz w:val="30"/>
          <w:szCs w:val="30"/>
          <w:highlight w:val="none"/>
        </w:rPr>
        <w:t>可利用原有空调系统进行改造，并满足如下要求：全空气空调系统全新风运行，风机盘管+新风空调系统按最大新风量运行；应对呼吸类传染病</w:t>
      </w:r>
      <w:r>
        <w:rPr>
          <w:rFonts w:asciiTheme="minorEastAsia" w:hAnsiTheme="minorEastAsia" w:cstheme="minorEastAsia"/>
          <w:color w:val="auto"/>
          <w:sz w:val="30"/>
          <w:szCs w:val="30"/>
          <w:highlight w:val="none"/>
        </w:rPr>
        <w:t>等</w:t>
      </w:r>
      <w:r>
        <w:rPr>
          <w:rFonts w:hint="eastAsia" w:asciiTheme="minorEastAsia" w:hAnsiTheme="minorEastAsia" w:cstheme="minorEastAsia"/>
          <w:color w:val="auto"/>
          <w:sz w:val="30"/>
          <w:szCs w:val="30"/>
          <w:highlight w:val="none"/>
        </w:rPr>
        <w:t>疫情时，排风量应大于新风量，宜在排风口增设高效过滤器，送排风系统全天不间断运行，</w:t>
      </w:r>
      <w:r>
        <w:rPr>
          <w:rFonts w:asciiTheme="minorEastAsia" w:hAnsiTheme="minorEastAsia" w:cstheme="minorEastAsia"/>
          <w:color w:val="auto"/>
          <w:sz w:val="30"/>
          <w:szCs w:val="30"/>
          <w:highlight w:val="none"/>
        </w:rPr>
        <w:t>患者收治</w:t>
      </w:r>
      <w:r>
        <w:rPr>
          <w:rFonts w:hint="eastAsia" w:asciiTheme="minorEastAsia" w:hAnsiTheme="minorEastAsia" w:cstheme="minorEastAsia"/>
          <w:color w:val="auto"/>
          <w:sz w:val="30"/>
          <w:szCs w:val="30"/>
          <w:highlight w:val="none"/>
        </w:rPr>
        <w:t>区</w:t>
      </w:r>
      <w:r>
        <w:rPr>
          <w:rFonts w:asciiTheme="minorEastAsia" w:hAnsiTheme="minorEastAsia" w:cstheme="minorEastAsia"/>
          <w:color w:val="auto"/>
          <w:sz w:val="30"/>
          <w:szCs w:val="30"/>
          <w:highlight w:val="none"/>
        </w:rPr>
        <w:t>应</w:t>
      </w:r>
      <w:r>
        <w:rPr>
          <w:rFonts w:hint="eastAsia" w:asciiTheme="minorEastAsia" w:hAnsiTheme="minorEastAsia" w:cstheme="minorEastAsia"/>
          <w:color w:val="auto"/>
          <w:sz w:val="30"/>
          <w:szCs w:val="30"/>
          <w:highlight w:val="none"/>
        </w:rPr>
        <w:t>维持负压</w:t>
      </w:r>
      <w:r>
        <w:rPr>
          <w:rFonts w:asciiTheme="minorEastAsia" w:hAnsiTheme="minorEastAsia" w:cstheme="minorEastAsia"/>
          <w:color w:val="auto"/>
          <w:sz w:val="30"/>
          <w:szCs w:val="30"/>
          <w:highlight w:val="none"/>
        </w:rPr>
        <w:t>，并</w:t>
      </w:r>
      <w:r>
        <w:rPr>
          <w:rFonts w:hint="eastAsia" w:asciiTheme="minorEastAsia" w:hAnsiTheme="minorEastAsia" w:cstheme="minorEastAsia"/>
          <w:color w:val="auto"/>
          <w:sz w:val="30"/>
          <w:szCs w:val="30"/>
          <w:highlight w:val="none"/>
        </w:rPr>
        <w:t>应设置微压计。</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color w:val="auto"/>
          <w:sz w:val="30"/>
          <w:szCs w:val="30"/>
          <w:highlight w:val="none"/>
        </w:rPr>
        <w:t>8.0.</w:t>
      </w:r>
      <w:r>
        <w:rPr>
          <w:rFonts w:asciiTheme="minorEastAsia" w:hAnsiTheme="minorEastAsia" w:cstheme="minorEastAsia"/>
          <w:b/>
          <w:color w:val="auto"/>
          <w:sz w:val="30"/>
          <w:szCs w:val="30"/>
          <w:highlight w:val="none"/>
        </w:rPr>
        <w:t>8</w:t>
      </w:r>
      <w:r>
        <w:rPr>
          <w:rFonts w:hint="eastAsia" w:asciiTheme="minorEastAsia" w:hAnsiTheme="minorEastAsia" w:cstheme="minorEastAsia"/>
          <w:color w:val="auto"/>
          <w:sz w:val="30"/>
          <w:szCs w:val="30"/>
          <w:highlight w:val="none"/>
        </w:rPr>
        <w:t xml:space="preserve"> 应对呼吸类传染病</w:t>
      </w:r>
      <w:r>
        <w:rPr>
          <w:rFonts w:asciiTheme="minorEastAsia" w:hAnsiTheme="minorEastAsia" w:cstheme="minorEastAsia"/>
          <w:color w:val="auto"/>
          <w:sz w:val="30"/>
          <w:szCs w:val="30"/>
          <w:highlight w:val="none"/>
        </w:rPr>
        <w:t>等</w:t>
      </w:r>
      <w:r>
        <w:rPr>
          <w:rFonts w:hint="eastAsia" w:asciiTheme="minorEastAsia" w:hAnsiTheme="minorEastAsia" w:cstheme="minorEastAsia"/>
          <w:color w:val="auto"/>
          <w:sz w:val="30"/>
          <w:szCs w:val="30"/>
          <w:highlight w:val="none"/>
        </w:rPr>
        <w:t>疫情时</w:t>
      </w:r>
      <w:r>
        <w:rPr>
          <w:rFonts w:asciiTheme="minorEastAsia" w:hAnsiTheme="minorEastAsia" w:cstheme="minorEastAsia"/>
          <w:color w:val="auto"/>
          <w:sz w:val="30"/>
          <w:szCs w:val="30"/>
          <w:highlight w:val="none"/>
        </w:rPr>
        <w:t>，</w:t>
      </w:r>
      <w:r>
        <w:rPr>
          <w:rFonts w:hint="eastAsia" w:asciiTheme="minorEastAsia" w:hAnsiTheme="minorEastAsia" w:cstheme="minorEastAsia"/>
          <w:color w:val="auto"/>
          <w:sz w:val="30"/>
          <w:szCs w:val="30"/>
          <w:highlight w:val="none"/>
        </w:rPr>
        <w:t>卫生通过</w:t>
      </w:r>
      <w:r>
        <w:rPr>
          <w:rFonts w:asciiTheme="minorEastAsia" w:hAnsiTheme="minorEastAsia" w:cstheme="minorEastAsia"/>
          <w:color w:val="auto"/>
          <w:sz w:val="30"/>
          <w:szCs w:val="30"/>
          <w:highlight w:val="none"/>
        </w:rPr>
        <w:t>出口室</w:t>
      </w:r>
      <w:r>
        <w:rPr>
          <w:rFonts w:hint="eastAsia" w:asciiTheme="minorEastAsia" w:hAnsiTheme="minorEastAsia" w:cstheme="minorEastAsia"/>
          <w:color w:val="auto"/>
          <w:sz w:val="30"/>
          <w:szCs w:val="30"/>
          <w:highlight w:val="none"/>
        </w:rPr>
        <w:t>的更衣室设置送风，换气次数30次/h，脱衣室设置排风；气流组织应保证气流通过更衣室、强制淋浴等各房间连通门，经过脱隔离衣室排风口排至室外，不产生气流死角。</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color w:val="auto"/>
          <w:sz w:val="30"/>
          <w:szCs w:val="30"/>
          <w:highlight w:val="none"/>
        </w:rPr>
        <w:t>8.0.</w:t>
      </w:r>
      <w:r>
        <w:rPr>
          <w:rFonts w:asciiTheme="minorEastAsia" w:hAnsiTheme="minorEastAsia" w:cstheme="minorEastAsia"/>
          <w:b/>
          <w:color w:val="auto"/>
          <w:sz w:val="30"/>
          <w:szCs w:val="30"/>
          <w:highlight w:val="none"/>
        </w:rPr>
        <w:t>9</w:t>
      </w:r>
      <w:r>
        <w:rPr>
          <w:rFonts w:hint="eastAsia" w:asciiTheme="minorEastAsia" w:hAnsiTheme="minorEastAsia" w:cstheme="minorEastAsia"/>
          <w:color w:val="auto"/>
          <w:sz w:val="30"/>
          <w:szCs w:val="30"/>
          <w:highlight w:val="none"/>
        </w:rPr>
        <w:t xml:space="preserve">  应对呼吸类传染病</w:t>
      </w:r>
      <w:r>
        <w:rPr>
          <w:rFonts w:asciiTheme="minorEastAsia" w:hAnsiTheme="minorEastAsia" w:cstheme="minorEastAsia"/>
          <w:color w:val="auto"/>
          <w:sz w:val="30"/>
          <w:szCs w:val="30"/>
          <w:highlight w:val="none"/>
        </w:rPr>
        <w:t>等</w:t>
      </w:r>
      <w:r>
        <w:rPr>
          <w:rFonts w:hint="eastAsia" w:asciiTheme="minorEastAsia" w:hAnsiTheme="minorEastAsia" w:cstheme="minorEastAsia"/>
          <w:color w:val="auto"/>
          <w:sz w:val="30"/>
          <w:szCs w:val="30"/>
          <w:highlight w:val="none"/>
        </w:rPr>
        <w:t>疫情时，</w:t>
      </w:r>
      <w:r>
        <w:rPr>
          <w:rFonts w:asciiTheme="minorEastAsia" w:hAnsiTheme="minorEastAsia" w:cstheme="minorEastAsia"/>
          <w:color w:val="auto"/>
          <w:sz w:val="30"/>
          <w:szCs w:val="30"/>
          <w:highlight w:val="none"/>
        </w:rPr>
        <w:t>应</w:t>
      </w:r>
      <w:r>
        <w:rPr>
          <w:rFonts w:hint="eastAsia" w:asciiTheme="minorEastAsia" w:hAnsiTheme="minorEastAsia" w:cstheme="minorEastAsia"/>
          <w:color w:val="auto"/>
          <w:sz w:val="30"/>
          <w:szCs w:val="30"/>
          <w:highlight w:val="none"/>
        </w:rPr>
        <w:t xml:space="preserve">合理设置送风入口及排风出口。新风应从室外引入，入口应位于室外清洁区域；排风宜高空排放，且排风出口与新风入口水平距离不小于20 米，或高于新风入口不小于6米；其他污染源与新风入口不宜设置在建筑同一侧，并应保持上述安全距离。 </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color w:val="auto"/>
          <w:sz w:val="30"/>
          <w:szCs w:val="30"/>
          <w:highlight w:val="none"/>
        </w:rPr>
        <w:t>8.0.</w:t>
      </w:r>
      <w:r>
        <w:rPr>
          <w:rFonts w:asciiTheme="minorEastAsia" w:hAnsiTheme="minorEastAsia" w:cstheme="minorEastAsia"/>
          <w:b/>
          <w:color w:val="auto"/>
          <w:sz w:val="30"/>
          <w:szCs w:val="30"/>
          <w:highlight w:val="none"/>
        </w:rPr>
        <w:t>10</w:t>
      </w:r>
      <w:r>
        <w:rPr>
          <w:rFonts w:hint="eastAsia" w:asciiTheme="minorEastAsia" w:hAnsiTheme="minorEastAsia" w:cstheme="minorEastAsia"/>
          <w:color w:val="auto"/>
          <w:sz w:val="30"/>
          <w:szCs w:val="30"/>
          <w:highlight w:val="none"/>
        </w:rPr>
        <w:t xml:space="preserve"> 应对呼吸类传染病</w:t>
      </w:r>
      <w:r>
        <w:rPr>
          <w:rFonts w:asciiTheme="minorEastAsia" w:hAnsiTheme="minorEastAsia" w:cstheme="minorEastAsia"/>
          <w:color w:val="auto"/>
          <w:sz w:val="30"/>
          <w:szCs w:val="30"/>
          <w:highlight w:val="none"/>
        </w:rPr>
        <w:t>等</w:t>
      </w:r>
      <w:r>
        <w:rPr>
          <w:rFonts w:hint="eastAsia" w:asciiTheme="minorEastAsia" w:hAnsiTheme="minorEastAsia" w:cstheme="minorEastAsia"/>
          <w:color w:val="auto"/>
          <w:sz w:val="30"/>
          <w:szCs w:val="30"/>
          <w:highlight w:val="none"/>
        </w:rPr>
        <w:t>疫情时，污染区空调机组表冷段的冷凝水排水管上应设水封和阀门，除夏季外应关闭冷凝水排出管阀门。冷凝水宜集中收集处理。</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color w:val="auto"/>
          <w:sz w:val="30"/>
          <w:szCs w:val="30"/>
          <w:highlight w:val="none"/>
        </w:rPr>
        <w:t>8.0.</w:t>
      </w:r>
      <w:r>
        <w:rPr>
          <w:rFonts w:asciiTheme="minorEastAsia" w:hAnsiTheme="minorEastAsia" w:cstheme="minorEastAsia"/>
          <w:b/>
          <w:color w:val="auto"/>
          <w:sz w:val="30"/>
          <w:szCs w:val="30"/>
          <w:highlight w:val="none"/>
        </w:rPr>
        <w:t>11</w:t>
      </w:r>
      <w:r>
        <w:rPr>
          <w:rFonts w:hint="eastAsia" w:asciiTheme="minorEastAsia" w:hAnsiTheme="minorEastAsia" w:cstheme="minorEastAsia"/>
          <w:color w:val="auto"/>
          <w:sz w:val="30"/>
          <w:szCs w:val="30"/>
          <w:highlight w:val="none"/>
        </w:rPr>
        <w:t xml:space="preserve">  移动</w:t>
      </w:r>
      <w:r>
        <w:rPr>
          <w:rFonts w:asciiTheme="minorEastAsia" w:hAnsiTheme="minorEastAsia" w:cstheme="minorEastAsia"/>
          <w:color w:val="auto"/>
          <w:sz w:val="30"/>
          <w:szCs w:val="30"/>
          <w:highlight w:val="none"/>
        </w:rPr>
        <w:t>野战</w:t>
      </w:r>
      <w:r>
        <w:rPr>
          <w:rFonts w:hint="eastAsia" w:asciiTheme="minorEastAsia" w:hAnsiTheme="minorEastAsia" w:cstheme="minorEastAsia"/>
          <w:color w:val="auto"/>
          <w:sz w:val="30"/>
          <w:szCs w:val="30"/>
          <w:highlight w:val="none"/>
        </w:rPr>
        <w:t>方舱区的机动方舱车应配置独立的空调及通风系统，满足感控要求</w:t>
      </w:r>
      <w:r>
        <w:rPr>
          <w:rFonts w:asciiTheme="minorEastAsia" w:hAnsiTheme="minorEastAsia" w:cstheme="minorEastAsia"/>
          <w:color w:val="auto"/>
          <w:sz w:val="30"/>
          <w:szCs w:val="30"/>
          <w:highlight w:val="none"/>
        </w:rPr>
        <w:t>，</w:t>
      </w:r>
      <w:r>
        <w:rPr>
          <w:rFonts w:hint="eastAsia" w:asciiTheme="minorEastAsia" w:hAnsiTheme="minorEastAsia" w:cstheme="minorEastAsia"/>
          <w:color w:val="auto"/>
          <w:sz w:val="30"/>
          <w:szCs w:val="30"/>
          <w:highlight w:val="none"/>
        </w:rPr>
        <w:t>排风系统应设置高效过滤器。</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color w:val="auto"/>
          <w:sz w:val="30"/>
          <w:szCs w:val="30"/>
          <w:highlight w:val="none"/>
        </w:rPr>
        <w:t>8.0.1</w:t>
      </w:r>
      <w:r>
        <w:rPr>
          <w:rFonts w:asciiTheme="minorEastAsia" w:hAnsiTheme="minorEastAsia" w:cstheme="minorEastAsia"/>
          <w:b/>
          <w:color w:val="auto"/>
          <w:sz w:val="30"/>
          <w:szCs w:val="30"/>
          <w:highlight w:val="none"/>
        </w:rPr>
        <w:t>2</w:t>
      </w:r>
      <w:r>
        <w:rPr>
          <w:rFonts w:hint="eastAsia" w:asciiTheme="minorEastAsia" w:hAnsiTheme="minorEastAsia" w:cstheme="minorEastAsia"/>
          <w:color w:val="auto"/>
          <w:sz w:val="30"/>
          <w:szCs w:val="30"/>
          <w:highlight w:val="none"/>
        </w:rPr>
        <w:t xml:space="preserve">  应对呼吸类传染病</w:t>
      </w:r>
      <w:r>
        <w:rPr>
          <w:rFonts w:asciiTheme="minorEastAsia" w:hAnsiTheme="minorEastAsia" w:cstheme="minorEastAsia"/>
          <w:color w:val="auto"/>
          <w:sz w:val="30"/>
          <w:szCs w:val="30"/>
          <w:highlight w:val="none"/>
        </w:rPr>
        <w:t>等</w:t>
      </w:r>
      <w:r>
        <w:rPr>
          <w:rFonts w:hint="eastAsia" w:asciiTheme="minorEastAsia" w:hAnsiTheme="minorEastAsia" w:cstheme="minorEastAsia"/>
          <w:color w:val="auto"/>
          <w:sz w:val="30"/>
          <w:szCs w:val="30"/>
          <w:highlight w:val="none"/>
        </w:rPr>
        <w:t>疫情时，污染区排风系统宜设置备用排风机。</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color w:val="auto"/>
          <w:sz w:val="30"/>
          <w:szCs w:val="30"/>
          <w:highlight w:val="none"/>
        </w:rPr>
        <w:t>8.0.1</w:t>
      </w:r>
      <w:r>
        <w:rPr>
          <w:rFonts w:asciiTheme="minorEastAsia" w:hAnsiTheme="minorEastAsia" w:cstheme="minorEastAsia"/>
          <w:b/>
          <w:color w:val="auto"/>
          <w:sz w:val="30"/>
          <w:szCs w:val="30"/>
          <w:highlight w:val="none"/>
        </w:rPr>
        <w:t>3</w:t>
      </w:r>
      <w:r>
        <w:rPr>
          <w:rFonts w:hint="eastAsia" w:asciiTheme="minorEastAsia" w:hAnsiTheme="minorEastAsia" w:cstheme="minorEastAsia"/>
          <w:color w:val="auto"/>
          <w:sz w:val="30"/>
          <w:szCs w:val="30"/>
          <w:highlight w:val="none"/>
        </w:rPr>
        <w:t xml:space="preserve">  应对呼吸类传染病</w:t>
      </w:r>
      <w:r>
        <w:rPr>
          <w:rFonts w:asciiTheme="minorEastAsia" w:hAnsiTheme="minorEastAsia" w:cstheme="minorEastAsia"/>
          <w:color w:val="auto"/>
          <w:sz w:val="30"/>
          <w:szCs w:val="30"/>
          <w:highlight w:val="none"/>
        </w:rPr>
        <w:t>等</w:t>
      </w:r>
      <w:r>
        <w:rPr>
          <w:rFonts w:hint="eastAsia" w:asciiTheme="minorEastAsia" w:hAnsiTheme="minorEastAsia" w:cstheme="minorEastAsia"/>
          <w:color w:val="auto"/>
          <w:sz w:val="30"/>
          <w:szCs w:val="30"/>
          <w:highlight w:val="none"/>
        </w:rPr>
        <w:t>疫情时，应先开污染区通风系统，后开清洁区通风系统。污染区通风系统启动时应先开排风机，后开送风机；关闭时，应先关送风机，后关排风机。清洁区先开送风机，后开排风机。</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color w:val="auto"/>
          <w:sz w:val="30"/>
          <w:szCs w:val="30"/>
          <w:highlight w:val="none"/>
        </w:rPr>
        <w:t>8.0.1</w:t>
      </w:r>
      <w:r>
        <w:rPr>
          <w:rFonts w:asciiTheme="minorEastAsia" w:hAnsiTheme="minorEastAsia" w:cstheme="minorEastAsia"/>
          <w:b/>
          <w:color w:val="auto"/>
          <w:sz w:val="30"/>
          <w:szCs w:val="30"/>
          <w:highlight w:val="none"/>
        </w:rPr>
        <w:t>4</w:t>
      </w:r>
      <w:r>
        <w:rPr>
          <w:rFonts w:hint="eastAsia" w:asciiTheme="minorEastAsia" w:hAnsiTheme="minorEastAsia" w:cstheme="minorEastAsia"/>
          <w:color w:val="auto"/>
          <w:sz w:val="30"/>
          <w:szCs w:val="30"/>
          <w:highlight w:val="none"/>
        </w:rPr>
        <w:t xml:space="preserve">  送风、排风系统应监测送、排风机故障信号，发生故障时报警。</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color w:val="auto"/>
          <w:sz w:val="30"/>
          <w:szCs w:val="30"/>
          <w:highlight w:val="none"/>
        </w:rPr>
        <w:t>8.0.1</w:t>
      </w:r>
      <w:r>
        <w:rPr>
          <w:rFonts w:asciiTheme="minorEastAsia" w:hAnsiTheme="minorEastAsia" w:cstheme="minorEastAsia"/>
          <w:b/>
          <w:color w:val="auto"/>
          <w:sz w:val="30"/>
          <w:szCs w:val="30"/>
          <w:highlight w:val="none"/>
        </w:rPr>
        <w:t>5</w:t>
      </w:r>
      <w:r>
        <w:rPr>
          <w:rFonts w:hint="eastAsia" w:asciiTheme="minorEastAsia" w:hAnsiTheme="minorEastAsia" w:cstheme="minorEastAsia"/>
          <w:color w:val="auto"/>
          <w:sz w:val="30"/>
          <w:szCs w:val="30"/>
          <w:highlight w:val="none"/>
        </w:rPr>
        <w:t xml:space="preserve">  排风高效空气过滤器更换操作人员须做好自我防护，拆除的排风高效过滤器应当由专业人员进行原位消毒后，装入安全容器内进行消毒灭菌，随医疗废弃物一起处理。</w:t>
      </w:r>
    </w:p>
    <w:p>
      <w:pPr>
        <w:spacing w:line="560" w:lineRule="exact"/>
        <w:rPr>
          <w:rFonts w:cs="黑体" w:asciiTheme="minorEastAsia" w:hAnsiTheme="minorEastAsia"/>
          <w:b/>
          <w:color w:val="auto"/>
          <w:sz w:val="36"/>
          <w:szCs w:val="36"/>
          <w:highlight w:val="none"/>
        </w:rPr>
      </w:pPr>
    </w:p>
    <w:p>
      <w:pPr>
        <w:spacing w:line="560" w:lineRule="exact"/>
        <w:rPr>
          <w:rFonts w:cs="黑体" w:asciiTheme="minorEastAsia" w:hAnsiTheme="minorEastAsia"/>
          <w:b/>
          <w:color w:val="auto"/>
          <w:sz w:val="36"/>
          <w:szCs w:val="36"/>
          <w:highlight w:val="none"/>
        </w:rPr>
      </w:pPr>
    </w:p>
    <w:p>
      <w:pPr>
        <w:pStyle w:val="13"/>
        <w:spacing w:line="560" w:lineRule="exact"/>
        <w:ind w:firstLine="0" w:firstLineChars="0"/>
        <w:jc w:val="center"/>
        <w:rPr>
          <w:rFonts w:ascii="方正大标宋简体" w:eastAsia="方正大标宋简体" w:cs="黑体" w:hAnsiTheme="minorEastAsia"/>
          <w:bCs/>
          <w:color w:val="auto"/>
          <w:sz w:val="36"/>
          <w:szCs w:val="36"/>
          <w:highlight w:val="none"/>
        </w:rPr>
      </w:pPr>
      <w:r>
        <w:rPr>
          <w:rFonts w:hint="eastAsia" w:ascii="方正大标宋简体" w:eastAsia="方正大标宋简体" w:cs="黑体" w:hAnsiTheme="minorEastAsia"/>
          <w:bCs/>
          <w:color w:val="auto"/>
          <w:sz w:val="36"/>
          <w:szCs w:val="36"/>
          <w:highlight w:val="none"/>
        </w:rPr>
        <w:t>9  给 水 排 水</w:t>
      </w:r>
    </w:p>
    <w:p>
      <w:pPr>
        <w:pStyle w:val="12"/>
        <w:spacing w:line="560" w:lineRule="exact"/>
        <w:ind w:firstLine="0" w:firstLineChars="0"/>
        <w:rPr>
          <w:rFonts w:cs="黑体" w:asciiTheme="minorEastAsia" w:hAnsiTheme="minorEastAsia"/>
          <w:bCs/>
          <w:color w:val="auto"/>
          <w:sz w:val="36"/>
          <w:szCs w:val="36"/>
          <w:highlight w:val="none"/>
        </w:rPr>
      </w:pP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9.0.1</w:t>
      </w:r>
      <w:r>
        <w:rPr>
          <w:rFonts w:hint="eastAsia" w:asciiTheme="minorEastAsia" w:hAnsiTheme="minorEastAsia" w:cstheme="minorEastAsia"/>
          <w:color w:val="auto"/>
          <w:sz w:val="30"/>
          <w:szCs w:val="30"/>
          <w:highlight w:val="none"/>
        </w:rPr>
        <w:t xml:space="preserve">  给水排水设计应符合现行《建筑给水排水设计标准》的规定。</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9.0.2</w:t>
      </w:r>
      <w:r>
        <w:rPr>
          <w:rFonts w:hint="eastAsia" w:asciiTheme="minorEastAsia" w:hAnsiTheme="minorEastAsia" w:cstheme="minorEastAsia"/>
          <w:color w:val="auto"/>
          <w:sz w:val="30"/>
          <w:szCs w:val="30"/>
          <w:highlight w:val="none"/>
        </w:rPr>
        <w:t xml:space="preserve">  既有建筑给水排水系统应根据现行《建筑与工业给水排水系统安全评价标准》进行评价</w:t>
      </w:r>
      <w:r>
        <w:rPr>
          <w:rFonts w:hint="eastAsia" w:asciiTheme="minorEastAsia" w:hAnsiTheme="minorEastAsia" w:cstheme="minorEastAsia"/>
          <w:color w:val="auto"/>
          <w:sz w:val="30"/>
          <w:szCs w:val="30"/>
          <w:highlight w:val="none"/>
          <w:lang w:eastAsia="zh-CN"/>
        </w:rPr>
        <w:t>，</w:t>
      </w:r>
      <w:r>
        <w:rPr>
          <w:rFonts w:hint="eastAsia" w:asciiTheme="minorEastAsia" w:hAnsiTheme="minorEastAsia" w:cstheme="minorEastAsia"/>
          <w:color w:val="auto"/>
          <w:sz w:val="30"/>
          <w:szCs w:val="30"/>
          <w:highlight w:val="none"/>
        </w:rPr>
        <w:t>并依据评价结果进行改造。</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9.0.3</w:t>
      </w:r>
      <w:r>
        <w:rPr>
          <w:rFonts w:hint="eastAsia" w:asciiTheme="minorEastAsia" w:hAnsiTheme="minorEastAsia" w:cstheme="minorEastAsia"/>
          <w:color w:val="auto"/>
          <w:sz w:val="30"/>
          <w:szCs w:val="30"/>
          <w:highlight w:val="none"/>
        </w:rPr>
        <w:t xml:space="preserve">  给水排水管道系统应不渗漏、耐温、耐腐蚀，且应有足够的清洁、维护和维修明露管道的空间。</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9.0.4 </w:t>
      </w:r>
      <w:r>
        <w:rPr>
          <w:rFonts w:hint="eastAsia" w:asciiTheme="minorEastAsia" w:hAnsiTheme="minorEastAsia" w:cstheme="minorEastAsia"/>
          <w:color w:val="auto"/>
          <w:sz w:val="30"/>
          <w:szCs w:val="30"/>
          <w:highlight w:val="none"/>
        </w:rPr>
        <w:t xml:space="preserve"> 生活给水泵房和集中生活热水机房应设置在清洁区。</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9.0.5 </w:t>
      </w:r>
      <w:r>
        <w:rPr>
          <w:rFonts w:hint="eastAsia" w:asciiTheme="minorEastAsia" w:hAnsiTheme="minorEastAsia" w:cstheme="minorEastAsia"/>
          <w:color w:val="auto"/>
          <w:sz w:val="30"/>
          <w:szCs w:val="30"/>
          <w:highlight w:val="none"/>
        </w:rPr>
        <w:t xml:space="preserve"> 生活给水系统宜采用断流水箱供水方式供给</w:t>
      </w:r>
      <w:r>
        <w:rPr>
          <w:rFonts w:hint="eastAsia" w:asciiTheme="minorEastAsia" w:hAnsiTheme="minorEastAsia" w:cstheme="minorEastAsia"/>
          <w:color w:val="auto"/>
          <w:sz w:val="30"/>
          <w:szCs w:val="30"/>
          <w:highlight w:val="none"/>
          <w:lang w:eastAsia="zh-CN"/>
        </w:rPr>
        <w:t>，</w:t>
      </w:r>
      <w:r>
        <w:rPr>
          <w:rFonts w:hint="eastAsia" w:asciiTheme="minorEastAsia" w:hAnsiTheme="minorEastAsia" w:cstheme="minorEastAsia"/>
          <w:color w:val="auto"/>
          <w:sz w:val="30"/>
          <w:szCs w:val="30"/>
          <w:highlight w:val="none"/>
        </w:rPr>
        <w:t>且供水系统宜采用断流水箱加水泵的给水系统。当改造项目采用断流水箱供水确有困难时</w:t>
      </w:r>
      <w:r>
        <w:rPr>
          <w:rFonts w:hint="eastAsia" w:asciiTheme="minorEastAsia" w:hAnsiTheme="minorEastAsia" w:cstheme="minorEastAsia"/>
          <w:color w:val="auto"/>
          <w:sz w:val="30"/>
          <w:szCs w:val="30"/>
          <w:highlight w:val="none"/>
          <w:lang w:eastAsia="zh-CN"/>
        </w:rPr>
        <w:t>，</w:t>
      </w:r>
      <w:r>
        <w:rPr>
          <w:rFonts w:hint="eastAsia" w:asciiTheme="minorEastAsia" w:hAnsiTheme="minorEastAsia" w:cstheme="minorEastAsia"/>
          <w:color w:val="auto"/>
          <w:sz w:val="30"/>
          <w:szCs w:val="30"/>
          <w:highlight w:val="none"/>
        </w:rPr>
        <w:t>应依据现行《建筑给水排水设计标准》的有关规定</w:t>
      </w:r>
      <w:r>
        <w:rPr>
          <w:rFonts w:hint="eastAsia" w:asciiTheme="minorEastAsia" w:hAnsiTheme="minorEastAsia" w:cstheme="minorEastAsia"/>
          <w:color w:val="auto"/>
          <w:sz w:val="30"/>
          <w:szCs w:val="30"/>
          <w:highlight w:val="none"/>
          <w:lang w:eastAsia="zh-CN"/>
        </w:rPr>
        <w:t>，</w:t>
      </w:r>
      <w:r>
        <w:rPr>
          <w:rFonts w:hint="eastAsia" w:asciiTheme="minorEastAsia" w:hAnsiTheme="minorEastAsia" w:cstheme="minorEastAsia"/>
          <w:color w:val="auto"/>
          <w:sz w:val="30"/>
          <w:szCs w:val="30"/>
          <w:highlight w:val="none"/>
        </w:rPr>
        <w:t>分析供水系统产生回流污染的危险等级</w:t>
      </w:r>
      <w:r>
        <w:rPr>
          <w:rFonts w:hint="eastAsia" w:asciiTheme="minorEastAsia" w:hAnsiTheme="minorEastAsia" w:cstheme="minorEastAsia"/>
          <w:color w:val="auto"/>
          <w:sz w:val="30"/>
          <w:szCs w:val="30"/>
          <w:highlight w:val="none"/>
          <w:lang w:eastAsia="zh-CN"/>
        </w:rPr>
        <w:t>，</w:t>
      </w:r>
      <w:r>
        <w:rPr>
          <w:rFonts w:hint="eastAsia" w:asciiTheme="minorEastAsia" w:hAnsiTheme="minorEastAsia" w:cstheme="minorEastAsia"/>
          <w:color w:val="auto"/>
          <w:sz w:val="30"/>
          <w:szCs w:val="30"/>
          <w:highlight w:val="none"/>
        </w:rPr>
        <w:t>并应符合下列规定</w:t>
      </w:r>
      <w:r>
        <w:rPr>
          <w:rFonts w:hint="eastAsia" w:asciiTheme="minorEastAsia" w:hAnsiTheme="minorEastAsia" w:cstheme="minorEastAsia"/>
          <w:color w:val="auto"/>
          <w:sz w:val="30"/>
          <w:szCs w:val="30"/>
          <w:highlight w:val="none"/>
          <w:lang w:eastAsia="zh-CN"/>
        </w:rPr>
        <w:t>：</w:t>
      </w:r>
      <w:r>
        <w:rPr>
          <w:rFonts w:hint="eastAsia" w:asciiTheme="minorEastAsia" w:hAnsiTheme="minorEastAsia" w:cstheme="minorEastAsia"/>
          <w:color w:val="auto"/>
          <w:sz w:val="30"/>
          <w:szCs w:val="30"/>
          <w:highlight w:val="none"/>
        </w:rPr>
        <w:t xml:space="preserve"> </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9.0.5</w:t>
      </w:r>
      <w:r>
        <w:rPr>
          <w:rFonts w:asciiTheme="minorEastAsia" w:hAnsiTheme="minorEastAsia" w:cstheme="minorEastAsia"/>
          <w:b/>
          <w:bCs/>
          <w:color w:val="auto"/>
          <w:sz w:val="30"/>
          <w:szCs w:val="30"/>
          <w:highlight w:val="none"/>
        </w:rPr>
        <w:t>.</w:t>
      </w:r>
      <w:r>
        <w:rPr>
          <w:rFonts w:hint="eastAsia" w:asciiTheme="minorEastAsia" w:hAnsiTheme="minorEastAsia" w:cstheme="minorEastAsia"/>
          <w:b/>
          <w:bCs/>
          <w:color w:val="auto"/>
          <w:sz w:val="30"/>
          <w:szCs w:val="30"/>
          <w:highlight w:val="none"/>
        </w:rPr>
        <w:t xml:space="preserve">1  </w:t>
      </w:r>
      <w:r>
        <w:rPr>
          <w:rFonts w:hint="eastAsia" w:asciiTheme="minorEastAsia" w:hAnsiTheme="minorEastAsia" w:cstheme="minorEastAsia"/>
          <w:color w:val="auto"/>
          <w:sz w:val="30"/>
          <w:szCs w:val="30"/>
          <w:highlight w:val="none"/>
        </w:rPr>
        <w:t>当产生回流污染的风险较低</w:t>
      </w:r>
      <w:r>
        <w:rPr>
          <w:rFonts w:hint="eastAsia" w:asciiTheme="minorEastAsia" w:hAnsiTheme="minorEastAsia" w:cstheme="minorEastAsia"/>
          <w:color w:val="auto"/>
          <w:sz w:val="30"/>
          <w:szCs w:val="30"/>
          <w:highlight w:val="none"/>
          <w:lang w:eastAsia="zh-CN"/>
        </w:rPr>
        <w:t>，</w:t>
      </w:r>
      <w:r>
        <w:rPr>
          <w:rFonts w:hint="eastAsia" w:asciiTheme="minorEastAsia" w:hAnsiTheme="minorEastAsia" w:cstheme="minorEastAsia"/>
          <w:color w:val="auto"/>
          <w:sz w:val="30"/>
          <w:szCs w:val="30"/>
          <w:highlight w:val="none"/>
        </w:rPr>
        <w:t>且供水压力满足要求时</w:t>
      </w:r>
      <w:r>
        <w:rPr>
          <w:rFonts w:hint="eastAsia" w:asciiTheme="minorEastAsia" w:hAnsiTheme="minorEastAsia" w:cstheme="minorEastAsia"/>
          <w:color w:val="auto"/>
          <w:sz w:val="30"/>
          <w:szCs w:val="30"/>
          <w:highlight w:val="none"/>
          <w:lang w:eastAsia="zh-CN"/>
        </w:rPr>
        <w:t>，</w:t>
      </w:r>
      <w:r>
        <w:rPr>
          <w:rFonts w:hint="eastAsia" w:asciiTheme="minorEastAsia" w:hAnsiTheme="minorEastAsia" w:cstheme="minorEastAsia"/>
          <w:color w:val="auto"/>
          <w:sz w:val="30"/>
          <w:szCs w:val="30"/>
          <w:highlight w:val="none"/>
        </w:rPr>
        <w:t>供水系统应设置减压型倒流防止器。</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9.0.5</w:t>
      </w:r>
      <w:r>
        <w:rPr>
          <w:rFonts w:asciiTheme="minorEastAsia" w:hAnsiTheme="minorEastAsia" w:cstheme="minorEastAsia"/>
          <w:b/>
          <w:bCs/>
          <w:color w:val="auto"/>
          <w:sz w:val="30"/>
          <w:szCs w:val="30"/>
          <w:highlight w:val="none"/>
        </w:rPr>
        <w:t>.</w:t>
      </w:r>
      <w:r>
        <w:rPr>
          <w:rFonts w:hint="eastAsia" w:asciiTheme="minorEastAsia" w:hAnsiTheme="minorEastAsia" w:cstheme="minorEastAsia"/>
          <w:b/>
          <w:bCs/>
          <w:color w:val="auto"/>
          <w:sz w:val="30"/>
          <w:szCs w:val="30"/>
          <w:highlight w:val="none"/>
        </w:rPr>
        <w:t xml:space="preserve">2  </w:t>
      </w:r>
      <w:r>
        <w:rPr>
          <w:rFonts w:hint="eastAsia" w:asciiTheme="minorEastAsia" w:hAnsiTheme="minorEastAsia" w:cstheme="minorEastAsia"/>
          <w:color w:val="auto"/>
          <w:sz w:val="30"/>
          <w:szCs w:val="30"/>
          <w:highlight w:val="none"/>
        </w:rPr>
        <w:t>当风险较高时</w:t>
      </w:r>
      <w:r>
        <w:rPr>
          <w:rFonts w:hint="eastAsia" w:asciiTheme="minorEastAsia" w:hAnsiTheme="minorEastAsia" w:cstheme="minorEastAsia"/>
          <w:color w:val="auto"/>
          <w:sz w:val="30"/>
          <w:szCs w:val="30"/>
          <w:highlight w:val="none"/>
          <w:lang w:eastAsia="zh-CN"/>
        </w:rPr>
        <w:t>，</w:t>
      </w:r>
      <w:r>
        <w:rPr>
          <w:rFonts w:hint="eastAsia" w:asciiTheme="minorEastAsia" w:hAnsiTheme="minorEastAsia" w:cstheme="minorEastAsia"/>
          <w:color w:val="auto"/>
          <w:sz w:val="30"/>
          <w:szCs w:val="30"/>
          <w:highlight w:val="none"/>
        </w:rPr>
        <w:t>仍应采用断流水箱供水方式。</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9.0.6 </w:t>
      </w:r>
      <w:r>
        <w:rPr>
          <w:rFonts w:hint="eastAsia" w:asciiTheme="minorEastAsia" w:hAnsiTheme="minorEastAsia" w:cstheme="minorEastAsia"/>
          <w:color w:val="auto"/>
          <w:sz w:val="30"/>
          <w:szCs w:val="30"/>
          <w:highlight w:val="none"/>
        </w:rPr>
        <w:t xml:space="preserve"> 生活热水系统宜采用集中供应系统，当采用单元式电热水器时必须带有保证使用安全的装置。</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9.0.7 </w:t>
      </w:r>
      <w:r>
        <w:rPr>
          <w:rFonts w:hint="eastAsia" w:asciiTheme="minorEastAsia" w:hAnsiTheme="minorEastAsia" w:cstheme="minorEastAsia"/>
          <w:color w:val="auto"/>
          <w:sz w:val="30"/>
          <w:szCs w:val="30"/>
          <w:highlight w:val="none"/>
        </w:rPr>
        <w:t xml:space="preserve"> 生活热水系统还应符合以下规定：</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9.0.7.1  </w:t>
      </w:r>
      <w:r>
        <w:rPr>
          <w:rFonts w:hint="eastAsia" w:asciiTheme="minorEastAsia" w:hAnsiTheme="minorEastAsia" w:cstheme="minorEastAsia"/>
          <w:color w:val="auto"/>
          <w:sz w:val="30"/>
          <w:szCs w:val="30"/>
          <w:highlight w:val="none"/>
        </w:rPr>
        <w:t>生活热水的原水水质应符合现行《生活饮用水卫生标准》的规定，生活热水的水质应符合现行《生活热水水质标准》的规定。</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9.0.7</w:t>
      </w:r>
      <w:r>
        <w:rPr>
          <w:rFonts w:asciiTheme="minorEastAsia" w:hAnsiTheme="minorEastAsia" w:cstheme="minorEastAsia"/>
          <w:b/>
          <w:bCs/>
          <w:color w:val="auto"/>
          <w:sz w:val="30"/>
          <w:szCs w:val="30"/>
          <w:highlight w:val="none"/>
        </w:rPr>
        <w:t>.</w:t>
      </w:r>
      <w:r>
        <w:rPr>
          <w:rFonts w:hint="eastAsia" w:asciiTheme="minorEastAsia" w:hAnsiTheme="minorEastAsia" w:cstheme="minorEastAsia"/>
          <w:b/>
          <w:bCs/>
          <w:color w:val="auto"/>
          <w:sz w:val="30"/>
          <w:szCs w:val="30"/>
          <w:highlight w:val="none"/>
        </w:rPr>
        <w:t>2</w:t>
      </w:r>
      <w:r>
        <w:rPr>
          <w:rFonts w:hint="eastAsia" w:asciiTheme="minorEastAsia" w:hAnsiTheme="minorEastAsia" w:cstheme="minorEastAsia"/>
          <w:color w:val="auto"/>
          <w:sz w:val="30"/>
          <w:szCs w:val="30"/>
          <w:highlight w:val="none"/>
        </w:rPr>
        <w:t xml:space="preserve">  热水配水点温度不低于 45 ℃</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9.0.7</w:t>
      </w:r>
      <w:r>
        <w:rPr>
          <w:rFonts w:asciiTheme="minorEastAsia" w:hAnsiTheme="minorEastAsia" w:cstheme="minorEastAsia"/>
          <w:b/>
          <w:bCs/>
          <w:color w:val="auto"/>
          <w:sz w:val="30"/>
          <w:szCs w:val="30"/>
          <w:highlight w:val="none"/>
        </w:rPr>
        <w:t>.</w:t>
      </w:r>
      <w:r>
        <w:rPr>
          <w:rFonts w:hint="eastAsia" w:asciiTheme="minorEastAsia" w:hAnsiTheme="minorEastAsia" w:cstheme="minorEastAsia"/>
          <w:b/>
          <w:bCs/>
          <w:color w:val="auto"/>
          <w:sz w:val="30"/>
          <w:szCs w:val="30"/>
          <w:highlight w:val="none"/>
        </w:rPr>
        <w:t xml:space="preserve">3  </w:t>
      </w:r>
      <w:r>
        <w:rPr>
          <w:rFonts w:hint="eastAsia" w:asciiTheme="minorEastAsia" w:hAnsiTheme="minorEastAsia" w:cstheme="minorEastAsia"/>
          <w:color w:val="auto"/>
          <w:sz w:val="30"/>
          <w:szCs w:val="30"/>
          <w:highlight w:val="none"/>
        </w:rPr>
        <w:t>当用于传染病患者救治时，系统应设灭菌消毒设施。当用于非传染病人救治时，系统宜设灭菌消毒设施并可采用定时升温至70℃进行管道灭菌处理。灭菌消毒设施可采用：①紫外光催化二氧化铁（AOT）消毒装置；②银离子消毒器。</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9.0.8  </w:t>
      </w:r>
      <w:r>
        <w:rPr>
          <w:rFonts w:hint="eastAsia" w:asciiTheme="minorEastAsia" w:hAnsiTheme="minorEastAsia" w:cstheme="minorEastAsia"/>
          <w:color w:val="auto"/>
          <w:sz w:val="30"/>
          <w:szCs w:val="30"/>
          <w:highlight w:val="none"/>
        </w:rPr>
        <w:t>每个护理组应单独设置饮用水供水点，且医护人员的饮水点应与患者饮水点分开设置。患者收治区饮水点还需要考虑患者会使用此部分的开水兑冷水后擦拭身体，尽量选择大功率的开水炉。</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9.0.</w:t>
      </w:r>
      <w:r>
        <w:rPr>
          <w:rFonts w:asciiTheme="minorEastAsia" w:hAnsiTheme="minorEastAsia" w:cstheme="minorEastAsia"/>
          <w:b/>
          <w:bCs/>
          <w:color w:val="auto"/>
          <w:sz w:val="30"/>
          <w:szCs w:val="30"/>
          <w:highlight w:val="none"/>
        </w:rPr>
        <w:t>9</w:t>
      </w:r>
      <w:r>
        <w:rPr>
          <w:rFonts w:hint="eastAsia" w:asciiTheme="minorEastAsia" w:hAnsiTheme="minorEastAsia" w:cstheme="minorEastAsia"/>
          <w:color w:val="auto"/>
          <w:sz w:val="30"/>
          <w:szCs w:val="30"/>
          <w:highlight w:val="none"/>
        </w:rPr>
        <w:t xml:space="preserve"> 当用于传染病患者救治时，</w:t>
      </w:r>
      <w:r>
        <w:rPr>
          <w:rFonts w:asciiTheme="minorEastAsia" w:hAnsiTheme="minorEastAsia" w:cstheme="minorEastAsia"/>
          <w:color w:val="auto"/>
          <w:sz w:val="30"/>
          <w:szCs w:val="30"/>
          <w:highlight w:val="none"/>
        </w:rPr>
        <w:t>医</w:t>
      </w:r>
      <w:r>
        <w:rPr>
          <w:rFonts w:hint="eastAsia" w:asciiTheme="minorEastAsia" w:hAnsiTheme="minorEastAsia" w:cstheme="minorEastAsia"/>
          <w:color w:val="auto"/>
          <w:sz w:val="30"/>
          <w:szCs w:val="30"/>
          <w:highlight w:val="none"/>
        </w:rPr>
        <w:t>护</w:t>
      </w:r>
      <w:r>
        <w:rPr>
          <w:rFonts w:asciiTheme="minorEastAsia" w:hAnsiTheme="minorEastAsia" w:cstheme="minorEastAsia"/>
          <w:color w:val="auto"/>
          <w:sz w:val="30"/>
          <w:szCs w:val="30"/>
          <w:highlight w:val="none"/>
        </w:rPr>
        <w:t>人员</w:t>
      </w:r>
      <w:r>
        <w:rPr>
          <w:rFonts w:hint="eastAsia" w:asciiTheme="minorEastAsia" w:hAnsiTheme="minorEastAsia" w:cstheme="minorEastAsia"/>
          <w:color w:val="auto"/>
          <w:sz w:val="30"/>
          <w:szCs w:val="30"/>
          <w:highlight w:val="none"/>
        </w:rPr>
        <w:t>、后勤保障人员和</w:t>
      </w:r>
      <w:r>
        <w:rPr>
          <w:rFonts w:asciiTheme="minorEastAsia" w:hAnsiTheme="minorEastAsia" w:cstheme="minorEastAsia"/>
          <w:color w:val="auto"/>
          <w:sz w:val="30"/>
          <w:szCs w:val="30"/>
          <w:highlight w:val="none"/>
        </w:rPr>
        <w:t>患者</w:t>
      </w:r>
      <w:r>
        <w:rPr>
          <w:rFonts w:hint="eastAsia" w:asciiTheme="minorEastAsia" w:hAnsiTheme="minorEastAsia" w:cstheme="minorEastAsia"/>
          <w:color w:val="auto"/>
          <w:sz w:val="30"/>
          <w:szCs w:val="30"/>
          <w:highlight w:val="none"/>
        </w:rPr>
        <w:t>的卫生间</w:t>
      </w:r>
      <w:r>
        <w:rPr>
          <w:rFonts w:asciiTheme="minorEastAsia" w:hAnsiTheme="minorEastAsia" w:cstheme="minorEastAsia"/>
          <w:color w:val="auto"/>
          <w:sz w:val="30"/>
          <w:szCs w:val="30"/>
          <w:highlight w:val="none"/>
        </w:rPr>
        <w:t>及洗浴</w:t>
      </w:r>
      <w:r>
        <w:rPr>
          <w:rFonts w:hint="eastAsia" w:asciiTheme="minorEastAsia" w:hAnsiTheme="minorEastAsia" w:cstheme="minorEastAsia"/>
          <w:color w:val="auto"/>
          <w:sz w:val="30"/>
          <w:szCs w:val="30"/>
          <w:highlight w:val="none"/>
        </w:rPr>
        <w:t>排水应分开收集，且</w:t>
      </w:r>
      <w:r>
        <w:rPr>
          <w:rFonts w:asciiTheme="minorEastAsia" w:hAnsiTheme="minorEastAsia" w:cstheme="minorEastAsia"/>
          <w:color w:val="auto"/>
          <w:sz w:val="30"/>
          <w:szCs w:val="30"/>
          <w:highlight w:val="none"/>
        </w:rPr>
        <w:t>应</w:t>
      </w:r>
      <w:r>
        <w:rPr>
          <w:rFonts w:hint="eastAsia" w:asciiTheme="minorEastAsia" w:hAnsiTheme="minorEastAsia" w:cstheme="minorEastAsia"/>
          <w:color w:val="auto"/>
          <w:sz w:val="30"/>
          <w:szCs w:val="30"/>
          <w:highlight w:val="none"/>
        </w:rPr>
        <w:t>各自独立排到预消毒污水处理装置，排水通气系统均应独立设置。</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9.0.1</w:t>
      </w:r>
      <w:r>
        <w:rPr>
          <w:rFonts w:asciiTheme="minorEastAsia" w:hAnsiTheme="minorEastAsia" w:cstheme="minorEastAsia"/>
          <w:b/>
          <w:bCs/>
          <w:color w:val="auto"/>
          <w:sz w:val="30"/>
          <w:szCs w:val="30"/>
          <w:highlight w:val="none"/>
        </w:rPr>
        <w:t>0</w:t>
      </w:r>
      <w:r>
        <w:rPr>
          <w:rFonts w:hint="eastAsia" w:asciiTheme="minorEastAsia" w:hAnsiTheme="minorEastAsia" w:cstheme="minorEastAsia"/>
          <w:color w:val="auto"/>
          <w:sz w:val="30"/>
          <w:szCs w:val="30"/>
          <w:highlight w:val="none"/>
        </w:rPr>
        <w:t xml:space="preserve"> 排水系统应采取防止水封破坏的技术措施</w:t>
      </w:r>
      <w:r>
        <w:rPr>
          <w:rFonts w:hint="eastAsia" w:asciiTheme="minorEastAsia" w:hAnsiTheme="minorEastAsia" w:cstheme="minorEastAsia"/>
          <w:color w:val="auto"/>
          <w:sz w:val="30"/>
          <w:szCs w:val="30"/>
          <w:highlight w:val="none"/>
          <w:lang w:eastAsia="zh-CN"/>
        </w:rPr>
        <w:t>，</w:t>
      </w:r>
      <w:r>
        <w:rPr>
          <w:rFonts w:hint="eastAsia" w:asciiTheme="minorEastAsia" w:hAnsiTheme="minorEastAsia" w:cstheme="minorEastAsia"/>
          <w:color w:val="auto"/>
          <w:sz w:val="30"/>
          <w:szCs w:val="30"/>
          <w:highlight w:val="none"/>
        </w:rPr>
        <w:t>地漏宜采用洗手盆排水向地漏水封补水。地漏宜采用带过滤网的无水封地漏加存水弯，存水弯的水封不得小于50mm，且不得大于75mm。</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9.0.1</w:t>
      </w:r>
      <w:r>
        <w:rPr>
          <w:rFonts w:asciiTheme="minorEastAsia" w:hAnsiTheme="minorEastAsia" w:cstheme="minorEastAsia"/>
          <w:b/>
          <w:bCs/>
          <w:color w:val="auto"/>
          <w:sz w:val="30"/>
          <w:szCs w:val="30"/>
          <w:highlight w:val="none"/>
        </w:rPr>
        <w:t>1</w:t>
      </w:r>
      <w:r>
        <w:rPr>
          <w:rFonts w:hint="eastAsia" w:asciiTheme="minorEastAsia" w:hAnsiTheme="minorEastAsia" w:cstheme="minorEastAsia"/>
          <w:color w:val="auto"/>
          <w:sz w:val="30"/>
          <w:szCs w:val="30"/>
          <w:highlight w:val="none"/>
        </w:rPr>
        <w:t xml:space="preserve"> 当用于传染病患者救治时，污水排水系统应采用无检查井的管道进行连接</w:t>
      </w:r>
      <w:r>
        <w:rPr>
          <w:rFonts w:hint="eastAsia" w:asciiTheme="minorEastAsia" w:hAnsiTheme="minorEastAsia" w:cstheme="minorEastAsia"/>
          <w:color w:val="auto"/>
          <w:sz w:val="30"/>
          <w:szCs w:val="30"/>
          <w:highlight w:val="none"/>
          <w:lang w:eastAsia="zh-CN"/>
        </w:rPr>
        <w:t>，</w:t>
      </w:r>
      <w:r>
        <w:rPr>
          <w:rFonts w:hint="eastAsia" w:asciiTheme="minorEastAsia" w:hAnsiTheme="minorEastAsia" w:cstheme="minorEastAsia"/>
          <w:color w:val="auto"/>
          <w:sz w:val="30"/>
          <w:szCs w:val="30"/>
          <w:highlight w:val="none"/>
        </w:rPr>
        <w:t>并应符合以下规定：</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9.0.1</w:t>
      </w:r>
      <w:r>
        <w:rPr>
          <w:rFonts w:asciiTheme="minorEastAsia" w:hAnsiTheme="minorEastAsia" w:cstheme="minorEastAsia"/>
          <w:b/>
          <w:bCs/>
          <w:color w:val="auto"/>
          <w:sz w:val="30"/>
          <w:szCs w:val="30"/>
          <w:highlight w:val="none"/>
        </w:rPr>
        <w:t>1.</w:t>
      </w:r>
      <w:r>
        <w:rPr>
          <w:rFonts w:hint="eastAsia" w:asciiTheme="minorEastAsia" w:hAnsiTheme="minorEastAsia" w:cstheme="minorEastAsia"/>
          <w:b/>
          <w:bCs/>
          <w:color w:val="auto"/>
          <w:sz w:val="30"/>
          <w:szCs w:val="30"/>
          <w:highlight w:val="none"/>
        </w:rPr>
        <w:t xml:space="preserve">1  </w:t>
      </w:r>
      <w:r>
        <w:rPr>
          <w:rFonts w:hint="eastAsia" w:asciiTheme="minorEastAsia" w:hAnsiTheme="minorEastAsia" w:cstheme="minorEastAsia"/>
          <w:color w:val="auto"/>
          <w:sz w:val="30"/>
          <w:szCs w:val="30"/>
          <w:highlight w:val="none"/>
        </w:rPr>
        <w:t>污水管道上应设通气管，管径不小于DN100，间距不应大于50m。</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9.0.1</w:t>
      </w:r>
      <w:r>
        <w:rPr>
          <w:rFonts w:asciiTheme="minorEastAsia" w:hAnsiTheme="minorEastAsia" w:cstheme="minorEastAsia"/>
          <w:b/>
          <w:bCs/>
          <w:color w:val="auto"/>
          <w:sz w:val="30"/>
          <w:szCs w:val="30"/>
          <w:highlight w:val="none"/>
        </w:rPr>
        <w:t>1.</w:t>
      </w:r>
      <w:r>
        <w:rPr>
          <w:rFonts w:hint="eastAsia" w:asciiTheme="minorEastAsia" w:hAnsiTheme="minorEastAsia" w:cstheme="minorEastAsia"/>
          <w:b/>
          <w:bCs/>
          <w:color w:val="auto"/>
          <w:sz w:val="30"/>
          <w:szCs w:val="30"/>
          <w:highlight w:val="none"/>
        </w:rPr>
        <w:t>2</w:t>
      </w:r>
      <w:r>
        <w:rPr>
          <w:rFonts w:hint="eastAsia" w:asciiTheme="minorEastAsia" w:hAnsiTheme="minorEastAsia" w:cstheme="minorEastAsia"/>
          <w:color w:val="auto"/>
          <w:sz w:val="30"/>
          <w:szCs w:val="30"/>
          <w:highlight w:val="none"/>
        </w:rPr>
        <w:t>排水系统通气管出口应设置在远离人员活动区并且通风良好的室外部位，污染区的排水系统通气管出口应设置高效过滤器或其他可靠的消毒设备，有条件的过滤器后设置紫外线等可靠的消毒设备。</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9.0.1</w:t>
      </w:r>
      <w:r>
        <w:rPr>
          <w:rFonts w:asciiTheme="minorEastAsia" w:hAnsiTheme="minorEastAsia" w:cstheme="minorEastAsia"/>
          <w:b/>
          <w:bCs/>
          <w:color w:val="auto"/>
          <w:sz w:val="30"/>
          <w:szCs w:val="30"/>
          <w:highlight w:val="none"/>
        </w:rPr>
        <w:t>1.</w:t>
      </w:r>
      <w:r>
        <w:rPr>
          <w:rFonts w:hint="eastAsia" w:asciiTheme="minorEastAsia" w:hAnsiTheme="minorEastAsia" w:cstheme="minorEastAsia"/>
          <w:b/>
          <w:bCs/>
          <w:color w:val="auto"/>
          <w:sz w:val="30"/>
          <w:szCs w:val="30"/>
          <w:highlight w:val="none"/>
        </w:rPr>
        <w:t>3</w:t>
      </w:r>
      <w:r>
        <w:rPr>
          <w:rFonts w:hint="eastAsia" w:asciiTheme="minorEastAsia" w:hAnsiTheme="minorEastAsia" w:cstheme="minorEastAsia"/>
          <w:color w:val="auto"/>
          <w:sz w:val="30"/>
          <w:szCs w:val="30"/>
          <w:highlight w:val="none"/>
        </w:rPr>
        <w:t xml:space="preserve">  污水管道上应设清扫口</w:t>
      </w:r>
      <w:r>
        <w:rPr>
          <w:rFonts w:hint="eastAsia" w:asciiTheme="minorEastAsia" w:hAnsiTheme="minorEastAsia" w:cstheme="minorEastAsia"/>
          <w:color w:val="auto"/>
          <w:sz w:val="30"/>
          <w:szCs w:val="30"/>
          <w:highlight w:val="none"/>
          <w:lang w:eastAsia="zh-CN"/>
        </w:rPr>
        <w:t>，</w:t>
      </w:r>
      <w:r>
        <w:rPr>
          <w:rFonts w:hint="eastAsia" w:asciiTheme="minorEastAsia" w:hAnsiTheme="minorEastAsia" w:cstheme="minorEastAsia"/>
          <w:color w:val="auto"/>
          <w:sz w:val="30"/>
          <w:szCs w:val="30"/>
          <w:highlight w:val="none"/>
        </w:rPr>
        <w:t>间距应符合现行《建筑给水排水设计标准》的有关规定。</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9.0.1</w:t>
      </w:r>
      <w:r>
        <w:rPr>
          <w:rFonts w:asciiTheme="minorEastAsia" w:hAnsiTheme="minorEastAsia" w:cstheme="minorEastAsia"/>
          <w:b/>
          <w:bCs/>
          <w:color w:val="auto"/>
          <w:sz w:val="30"/>
          <w:szCs w:val="30"/>
          <w:highlight w:val="none"/>
        </w:rPr>
        <w:t>2</w:t>
      </w:r>
      <w:r>
        <w:rPr>
          <w:rFonts w:hint="eastAsia" w:asciiTheme="minorEastAsia" w:hAnsiTheme="minorEastAsia" w:cstheme="minorEastAsia"/>
          <w:color w:val="auto"/>
          <w:sz w:val="30"/>
          <w:szCs w:val="30"/>
          <w:highlight w:val="none"/>
        </w:rPr>
        <w:t xml:space="preserve">  当用于</w:t>
      </w:r>
      <w:r>
        <w:rPr>
          <w:rFonts w:asciiTheme="minorEastAsia" w:hAnsiTheme="minorEastAsia" w:cstheme="minorEastAsia"/>
          <w:color w:val="auto"/>
          <w:sz w:val="30"/>
          <w:szCs w:val="30"/>
          <w:highlight w:val="none"/>
        </w:rPr>
        <w:t>传染</w:t>
      </w:r>
      <w:r>
        <w:rPr>
          <w:rFonts w:hint="eastAsia" w:asciiTheme="minorEastAsia" w:hAnsiTheme="minorEastAsia" w:cstheme="minorEastAsia"/>
          <w:color w:val="auto"/>
          <w:sz w:val="30"/>
          <w:szCs w:val="30"/>
          <w:highlight w:val="none"/>
        </w:rPr>
        <w:t>病</w:t>
      </w:r>
      <w:r>
        <w:rPr>
          <w:rFonts w:asciiTheme="minorEastAsia" w:hAnsiTheme="minorEastAsia" w:cstheme="minorEastAsia"/>
          <w:color w:val="auto"/>
          <w:sz w:val="30"/>
          <w:szCs w:val="30"/>
          <w:highlight w:val="none"/>
        </w:rPr>
        <w:t>患者救治时，</w:t>
      </w:r>
      <w:r>
        <w:rPr>
          <w:rFonts w:hint="eastAsia" w:asciiTheme="minorEastAsia" w:hAnsiTheme="minorEastAsia" w:cstheme="minorEastAsia"/>
          <w:color w:val="auto"/>
          <w:sz w:val="30"/>
          <w:szCs w:val="30"/>
          <w:highlight w:val="none"/>
        </w:rPr>
        <w:t>“方舱式”临时应急医疗救治场所所有车辆冲洗和消毒废水及传染病患者洗浴区出入口雨棚排水应排入污水系统，排水口下应采取水封措施，水封深度不得小于50mm，且不得大于75mm，严禁采用活动机械活瓣替代水封；污水应经消毒处理后方可排入市政污水管道。</w:t>
      </w:r>
    </w:p>
    <w:p>
      <w:pPr>
        <w:spacing w:line="560" w:lineRule="exact"/>
        <w:rPr>
          <w:rFonts w:cs="黑体" w:asciiTheme="minorEastAsia" w:hAnsiTheme="minorEastAsia"/>
          <w:b/>
          <w:color w:val="auto"/>
          <w:sz w:val="36"/>
          <w:szCs w:val="36"/>
          <w:highlight w:val="none"/>
        </w:rPr>
      </w:pPr>
    </w:p>
    <w:p>
      <w:pPr>
        <w:spacing w:line="560" w:lineRule="exact"/>
        <w:rPr>
          <w:rFonts w:cs="黑体" w:asciiTheme="minorEastAsia" w:hAnsiTheme="minorEastAsia"/>
          <w:b/>
          <w:color w:val="auto"/>
          <w:sz w:val="36"/>
          <w:szCs w:val="36"/>
          <w:highlight w:val="none"/>
        </w:rPr>
      </w:pPr>
    </w:p>
    <w:p>
      <w:pPr>
        <w:pStyle w:val="13"/>
        <w:spacing w:line="560" w:lineRule="exact"/>
        <w:ind w:firstLine="0" w:firstLineChars="0"/>
        <w:jc w:val="center"/>
        <w:rPr>
          <w:rFonts w:ascii="方正大标宋简体" w:eastAsia="方正大标宋简体" w:cs="黑体" w:hAnsiTheme="minorEastAsia"/>
          <w:bCs/>
          <w:color w:val="auto"/>
          <w:sz w:val="36"/>
          <w:szCs w:val="36"/>
          <w:highlight w:val="none"/>
        </w:rPr>
      </w:pPr>
      <w:r>
        <w:rPr>
          <w:rFonts w:hint="eastAsia" w:ascii="方正大标宋简体" w:eastAsia="方正大标宋简体" w:cs="黑体" w:hAnsiTheme="minorEastAsia"/>
          <w:bCs/>
          <w:color w:val="auto"/>
          <w:sz w:val="36"/>
          <w:szCs w:val="36"/>
          <w:highlight w:val="none"/>
        </w:rPr>
        <w:t>10  电气及智能化</w:t>
      </w:r>
    </w:p>
    <w:p>
      <w:pPr>
        <w:pStyle w:val="12"/>
        <w:spacing w:line="560" w:lineRule="exact"/>
        <w:ind w:firstLine="0" w:firstLineChars="0"/>
        <w:rPr>
          <w:rFonts w:cs="黑体" w:asciiTheme="minorEastAsia" w:hAnsiTheme="minorEastAsia"/>
          <w:bCs/>
          <w:color w:val="auto"/>
          <w:sz w:val="36"/>
          <w:szCs w:val="36"/>
          <w:highlight w:val="none"/>
        </w:rPr>
      </w:pP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10.0.1</w:t>
      </w:r>
      <w:r>
        <w:rPr>
          <w:rFonts w:hint="eastAsia" w:asciiTheme="minorEastAsia" w:hAnsiTheme="minorEastAsia" w:cstheme="minorEastAsia"/>
          <w:color w:val="auto"/>
          <w:sz w:val="30"/>
          <w:szCs w:val="30"/>
          <w:highlight w:val="none"/>
        </w:rPr>
        <w:t xml:space="preserve">  供配电系统的设计、用电负荷等级的确定、应急电源系统的设置应符合现行《综合医院建筑设计规范》《传染病医院建筑设计规范》《医疗建筑电气设计规范》《供配电系统设计规范》等国家及行业标准的要求。</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10.0.2 </w:t>
      </w:r>
      <w:r>
        <w:rPr>
          <w:rFonts w:hint="eastAsia" w:asciiTheme="minorEastAsia" w:hAnsiTheme="minorEastAsia" w:cstheme="minorEastAsia"/>
          <w:color w:val="auto"/>
          <w:sz w:val="30"/>
          <w:szCs w:val="30"/>
          <w:highlight w:val="none"/>
        </w:rPr>
        <w:t xml:space="preserve"> 既有建筑供配电系统的运行状况应</w:t>
      </w:r>
      <w:r>
        <w:rPr>
          <w:rFonts w:asciiTheme="minorEastAsia" w:hAnsiTheme="minorEastAsia" w:cstheme="minorEastAsia"/>
          <w:color w:val="auto"/>
          <w:sz w:val="30"/>
          <w:szCs w:val="30"/>
          <w:highlight w:val="none"/>
        </w:rPr>
        <w:t>根据</w:t>
      </w:r>
      <w:r>
        <w:rPr>
          <w:rFonts w:hint="eastAsia" w:asciiTheme="minorEastAsia" w:hAnsiTheme="minorEastAsia" w:cstheme="minorEastAsia"/>
          <w:color w:val="auto"/>
          <w:sz w:val="30"/>
          <w:szCs w:val="30"/>
          <w:highlight w:val="none"/>
        </w:rPr>
        <w:t>供电方式和用电负荷等级进行评价，并依据评价结果进行改造。</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10.0.3</w:t>
      </w:r>
      <w:r>
        <w:rPr>
          <w:rFonts w:hint="eastAsia" w:asciiTheme="minorEastAsia" w:hAnsiTheme="minorEastAsia" w:cstheme="minorEastAsia"/>
          <w:color w:val="auto"/>
          <w:sz w:val="30"/>
          <w:szCs w:val="30"/>
          <w:highlight w:val="none"/>
        </w:rPr>
        <w:t xml:space="preserve">  供电方案应符合相关标准规定的不同负荷等级供电的技术要求。既有建筑供配电系统和应急电源系统不能满足要求时，应增设室外箱式变电站、应急移动柴油发电车或室外箱式静音型柴油发电机组。在正常市政电源故障停电时，柴油发电机组应自动启动且在15s内为重要负荷供电，连续供电时间不宜小于3h。对于恢复供电时间要求不大于0.5s的设备还应设置不间断电源装置。</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10.0.4</w:t>
      </w:r>
      <w:r>
        <w:rPr>
          <w:rFonts w:hint="eastAsia" w:asciiTheme="minorEastAsia" w:hAnsiTheme="minorEastAsia" w:cstheme="minorEastAsia"/>
          <w:color w:val="auto"/>
          <w:sz w:val="30"/>
          <w:szCs w:val="30"/>
          <w:highlight w:val="none"/>
        </w:rPr>
        <w:t xml:space="preserve">  配电变压器在室外时，低压线路在引入建筑物处应实施零线重复接地，严禁采用TN-C系统，接地应满足现行《交流电气装置的接地设计规范》的要求。</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10.0.5 </w:t>
      </w:r>
      <w:r>
        <w:rPr>
          <w:rFonts w:hint="eastAsia" w:asciiTheme="minorEastAsia" w:hAnsiTheme="minorEastAsia" w:cstheme="minorEastAsia"/>
          <w:color w:val="auto"/>
          <w:sz w:val="30"/>
          <w:szCs w:val="30"/>
          <w:highlight w:val="none"/>
        </w:rPr>
        <w:t xml:space="preserve"> 改造区域的配电箱、控制箱宜设置在污染区外，有条件时宜置于专用房间内。清洁区、污染区应分别设置配电回路，且通风系统与空调系统的电源</w:t>
      </w:r>
      <w:r>
        <w:rPr>
          <w:rFonts w:hint="eastAsia" w:asciiTheme="minorEastAsia" w:hAnsiTheme="minorEastAsia" w:cstheme="minorEastAsia"/>
          <w:color w:val="auto"/>
          <w:sz w:val="30"/>
          <w:szCs w:val="30"/>
          <w:highlight w:val="none"/>
        </w:rPr>
        <w:t>应独立设置。</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10.0.6 </w:t>
      </w:r>
      <w:r>
        <w:rPr>
          <w:rFonts w:hint="eastAsia" w:asciiTheme="minorEastAsia" w:hAnsiTheme="minorEastAsia" w:cstheme="minorEastAsia"/>
          <w:color w:val="auto"/>
          <w:sz w:val="30"/>
          <w:szCs w:val="30"/>
          <w:highlight w:val="none"/>
        </w:rPr>
        <w:t xml:space="preserve"> 通风设备控制箱应采用成套定型产品，由护士站（值班室）集中控制。污染区专用设备应在污染区内设紧急停止装置。</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10.0.7</w:t>
      </w:r>
      <w:r>
        <w:rPr>
          <w:rFonts w:hint="eastAsia" w:asciiTheme="minorEastAsia" w:hAnsiTheme="minorEastAsia" w:cstheme="minorEastAsia"/>
          <w:color w:val="auto"/>
          <w:sz w:val="30"/>
          <w:szCs w:val="30"/>
          <w:highlight w:val="none"/>
        </w:rPr>
        <w:t xml:space="preserve">  评估既有建筑照明照度和眩光影响，必要时应根据改造建筑空间特点，结合平面布置，增设地面立杆灯具或在大空间周边墙面上增设壁装灯具，并采取防眩光措施。</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10.0.8</w:t>
      </w:r>
      <w:r>
        <w:rPr>
          <w:rFonts w:hint="eastAsia" w:asciiTheme="minorEastAsia" w:hAnsiTheme="minorEastAsia" w:cstheme="minorEastAsia"/>
          <w:color w:val="auto"/>
          <w:sz w:val="30"/>
          <w:szCs w:val="30"/>
          <w:highlight w:val="none"/>
        </w:rPr>
        <w:t xml:space="preserve">  照明设备采用集中控制的方式，根据自然采光和使用情况由护士站（值班室）实现分组、分区、分时段集中控制。</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10.0.9</w:t>
      </w:r>
      <w:r>
        <w:rPr>
          <w:rFonts w:hint="eastAsia" w:asciiTheme="minorEastAsia" w:hAnsiTheme="minorEastAsia" w:cstheme="minorEastAsia"/>
          <w:color w:val="auto"/>
          <w:sz w:val="30"/>
          <w:szCs w:val="30"/>
          <w:highlight w:val="none"/>
        </w:rPr>
        <w:t xml:space="preserve">  在需要灭菌消毒的场所应设置移动式紫外线消毒灯或紫外线消毒器插座，插座应设置专用标识。</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10.0.10 </w:t>
      </w:r>
      <w:r>
        <w:rPr>
          <w:rFonts w:hint="eastAsia" w:asciiTheme="minorEastAsia" w:hAnsiTheme="minorEastAsia" w:cstheme="minorEastAsia"/>
          <w:color w:val="auto"/>
          <w:sz w:val="30"/>
          <w:szCs w:val="30"/>
          <w:highlight w:val="none"/>
        </w:rPr>
        <w:t xml:space="preserve"> 有条件的场所每个床位宜设置2-3个220V、10A单相插座并配置台灯，且宜选用多用途插孔或五孔插座；条件欠缺的场所，可在周边分区域设置多组单相电源插座箱。</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10.0.11</w:t>
      </w:r>
      <w:r>
        <w:rPr>
          <w:rFonts w:hint="eastAsia" w:asciiTheme="minorEastAsia" w:hAnsiTheme="minorEastAsia" w:cstheme="minorEastAsia"/>
          <w:color w:val="auto"/>
          <w:sz w:val="30"/>
          <w:szCs w:val="30"/>
          <w:highlight w:val="none"/>
        </w:rPr>
        <w:t xml:space="preserve">  增设的照明、插座应分别由不同的支路供电，除医疗IT系统外，所有增设的照明、插座回路均应设30mA剩余电流动作保护器，且医疗电气设备应采用电磁式的A型或B型剩余电流动作保护器。有条件设置电热毯时，电热毯供电插座宜配置单独供电回路，集中、分时控制。新增电气线路应设置电气火灾监控系统。</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10.0.12 </w:t>
      </w:r>
      <w:r>
        <w:rPr>
          <w:rFonts w:hint="eastAsia" w:asciiTheme="minorEastAsia" w:hAnsiTheme="minorEastAsia" w:cstheme="minorEastAsia"/>
          <w:color w:val="auto"/>
          <w:sz w:val="30"/>
          <w:szCs w:val="30"/>
          <w:highlight w:val="none"/>
        </w:rPr>
        <w:t xml:space="preserve"> 电线电缆的选型应采用低烟、低毒阻燃类线缆；消防负荷供电线缆的选型尚应符合现行国家标准及地方规范的有关规定。</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10.0.13 </w:t>
      </w:r>
      <w:r>
        <w:rPr>
          <w:rFonts w:hint="eastAsia" w:asciiTheme="minorEastAsia" w:hAnsiTheme="minorEastAsia" w:cstheme="minorEastAsia"/>
          <w:color w:val="auto"/>
          <w:sz w:val="30"/>
          <w:szCs w:val="30"/>
          <w:highlight w:val="none"/>
        </w:rPr>
        <w:t xml:space="preserve"> 增设的线缆槽盒及穿线管应采用不燃型材料，为便于快速施工，条件允许的场所槽盒及穿线管可采用明敷方式。穿越污染区与清洁区之间的隔墙时，隔墙缝隙及槽口、管口应采用不燃材料可靠密封，防止交叉感染。</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10.0.14</w:t>
      </w:r>
      <w:r>
        <w:rPr>
          <w:rFonts w:hint="eastAsia" w:asciiTheme="minorEastAsia" w:hAnsiTheme="minorEastAsia" w:cstheme="minorEastAsia"/>
          <w:color w:val="auto"/>
          <w:sz w:val="30"/>
          <w:szCs w:val="30"/>
          <w:highlight w:val="none"/>
        </w:rPr>
        <w:t xml:space="preserve">  地面增设的照明、插座电源线路及弱电线路应采用金属管（槽）敷设，管（槽）的敷设宜避开人员通行及货物运输通道，无法避开时应采取防护措施。</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10.0.15</w:t>
      </w:r>
      <w:r>
        <w:rPr>
          <w:rFonts w:hint="eastAsia" w:asciiTheme="minorEastAsia" w:hAnsiTheme="minorEastAsia" w:cstheme="minorEastAsia"/>
          <w:color w:val="auto"/>
          <w:sz w:val="30"/>
          <w:szCs w:val="30"/>
          <w:highlight w:val="none"/>
        </w:rPr>
        <w:t xml:space="preserve">  建筑物接地及安全防护设计应符合现行《医疗建筑电气设计规范》《综合医院建筑设计规范》的有关规定。既有建筑防雷接地系统应进行检测与评估，防雷接地系统中接闪器、引下线、接地装置等检测合格的可继续使用。</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10.0.16 </w:t>
      </w:r>
      <w:r>
        <w:rPr>
          <w:rFonts w:hint="eastAsia" w:asciiTheme="minorEastAsia" w:hAnsiTheme="minorEastAsia" w:cstheme="minorEastAsia"/>
          <w:color w:val="auto"/>
          <w:sz w:val="30"/>
          <w:szCs w:val="30"/>
          <w:highlight w:val="none"/>
        </w:rPr>
        <w:t xml:space="preserve"> 淋浴间或有洗浴功能的卫生间等应设置局部等电位联结。</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10.0.17</w:t>
      </w:r>
      <w:r>
        <w:rPr>
          <w:rFonts w:hint="eastAsia" w:asciiTheme="minorEastAsia" w:hAnsiTheme="minorEastAsia" w:cstheme="minorEastAsia"/>
          <w:color w:val="auto"/>
          <w:sz w:val="30"/>
          <w:szCs w:val="30"/>
          <w:highlight w:val="none"/>
        </w:rPr>
        <w:t xml:space="preserve">  结合既有建筑的智能化系统条件，宜建设网络综合布线系统，医用和患者使用的网络应进行物理隔离。改造的弱电及智能化系统，当有线布线无条件实施时，可采用无线方案替代。</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10.0.18 </w:t>
      </w:r>
      <w:r>
        <w:rPr>
          <w:rFonts w:hint="eastAsia" w:asciiTheme="minorEastAsia" w:hAnsiTheme="minorEastAsia" w:cstheme="minorEastAsia"/>
          <w:color w:val="auto"/>
          <w:sz w:val="30"/>
          <w:szCs w:val="30"/>
          <w:highlight w:val="none"/>
        </w:rPr>
        <w:t xml:space="preserve"> 应设置与本区域疾控中心、上级疾控中心、应急指挥中心、政府相应管理部门等的专用通信接口。</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10.0.19</w:t>
      </w:r>
      <w:r>
        <w:rPr>
          <w:rFonts w:hint="eastAsia" w:asciiTheme="minorEastAsia" w:hAnsiTheme="minorEastAsia" w:cstheme="minorEastAsia"/>
          <w:color w:val="auto"/>
          <w:sz w:val="30"/>
          <w:szCs w:val="30"/>
          <w:highlight w:val="none"/>
        </w:rPr>
        <w:t xml:space="preserve">  应提供无线网络接入条件，保证4G或5G网络全覆盖。有条件的场所，应增设无线AP实现WIFI全覆盖。</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10.0.20 </w:t>
      </w:r>
      <w:r>
        <w:rPr>
          <w:rFonts w:hint="eastAsia" w:asciiTheme="minorEastAsia" w:hAnsiTheme="minorEastAsia" w:cstheme="minorEastAsia"/>
          <w:color w:val="auto"/>
          <w:sz w:val="30"/>
          <w:szCs w:val="30"/>
          <w:highlight w:val="none"/>
        </w:rPr>
        <w:t xml:space="preserve"> 应增设远程会诊系统、视频会议系统及其相关通信接口，有条件</w:t>
      </w:r>
      <w:r>
        <w:rPr>
          <w:rFonts w:hint="eastAsia" w:asciiTheme="minorEastAsia" w:hAnsiTheme="minorEastAsia" w:cstheme="minorEastAsia"/>
          <w:color w:val="auto"/>
          <w:sz w:val="30"/>
          <w:szCs w:val="30"/>
          <w:highlight w:val="none"/>
        </w:rPr>
        <w:t>时宜配置基于会议</w:t>
      </w:r>
      <w:r>
        <w:rPr>
          <w:rFonts w:hint="eastAsia" w:asciiTheme="minorEastAsia" w:hAnsiTheme="minorEastAsia" w:cstheme="minorEastAsia"/>
          <w:color w:val="auto"/>
          <w:sz w:val="30"/>
          <w:szCs w:val="30"/>
          <w:highlight w:val="none"/>
        </w:rPr>
        <w:t>视屏的可移动式集成远程会诊终端。</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10.0.21 </w:t>
      </w:r>
      <w:r>
        <w:rPr>
          <w:rFonts w:hint="eastAsia" w:asciiTheme="minorEastAsia" w:hAnsiTheme="minorEastAsia" w:cstheme="minorEastAsia"/>
          <w:color w:val="auto"/>
          <w:sz w:val="30"/>
          <w:szCs w:val="30"/>
          <w:highlight w:val="none"/>
        </w:rPr>
        <w:t xml:space="preserve"> 应结合平面布置设置视频监控系统，主要通道、各出入口、病患休息区、护士站等实现视频监控覆盖。</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10.0.22 </w:t>
      </w:r>
      <w:r>
        <w:rPr>
          <w:rFonts w:hint="eastAsia" w:asciiTheme="minorEastAsia" w:hAnsiTheme="minorEastAsia" w:cstheme="minorEastAsia"/>
          <w:color w:val="auto"/>
          <w:sz w:val="30"/>
          <w:szCs w:val="30"/>
          <w:highlight w:val="none"/>
        </w:rPr>
        <w:t xml:space="preserve"> 在护士站（值班室）设置一键报警按钮，接入安防系统。</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 xml:space="preserve">10.0.23 </w:t>
      </w:r>
      <w:r>
        <w:rPr>
          <w:rFonts w:hint="eastAsia" w:asciiTheme="minorEastAsia" w:hAnsiTheme="minorEastAsia" w:cstheme="minorEastAsia"/>
          <w:color w:val="auto"/>
          <w:sz w:val="30"/>
          <w:szCs w:val="30"/>
          <w:highlight w:val="none"/>
        </w:rPr>
        <w:t xml:space="preserve"> 公共广播系统应尽量利用既有建筑广播系统，并将前端接入护士站（值班室）。如没有利用条件应增设临时广播系统，临时广播系统宜采取分散式无线联网方案，广播系统主机设置在护士站（值班室）。</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10.0.24</w:t>
      </w:r>
      <w:r>
        <w:rPr>
          <w:rFonts w:hint="eastAsia" w:asciiTheme="minorEastAsia" w:hAnsiTheme="minorEastAsia" w:cstheme="minorEastAsia"/>
          <w:color w:val="auto"/>
          <w:sz w:val="30"/>
          <w:szCs w:val="30"/>
          <w:highlight w:val="none"/>
        </w:rPr>
        <w:t xml:space="preserve">  应设置信息发布及查询系统，每个护理组的患者活动区内至少设置一台信息发布屏，向患者提供信息告示、标识导引及信息查询。</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10.0.25</w:t>
      </w:r>
      <w:r>
        <w:rPr>
          <w:rFonts w:hint="eastAsia" w:asciiTheme="minorEastAsia" w:hAnsiTheme="minorEastAsia" w:cstheme="minorEastAsia"/>
          <w:color w:val="auto"/>
          <w:sz w:val="30"/>
          <w:szCs w:val="30"/>
          <w:highlight w:val="none"/>
        </w:rPr>
        <w:t xml:space="preserve">  宜根据医疗流程设置出入口控制系统，采用非接触式认证的控制方式，对医患通道、污染与清洁区域进行医疗流线的管理。当出现紧急情况时，门禁应能自动解除。</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10.0.26</w:t>
      </w:r>
      <w:r>
        <w:rPr>
          <w:rFonts w:hint="eastAsia" w:asciiTheme="minorEastAsia" w:hAnsiTheme="minorEastAsia" w:cstheme="minorEastAsia"/>
          <w:color w:val="auto"/>
          <w:sz w:val="30"/>
          <w:szCs w:val="30"/>
          <w:highlight w:val="none"/>
        </w:rPr>
        <w:t xml:space="preserve">  患者收治区内宜配置多参数生命体征检测仪，实现病患生命体征自动采集，并自动上传保存记录。</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10.0.27</w:t>
      </w:r>
      <w:r>
        <w:rPr>
          <w:rFonts w:hint="eastAsia" w:asciiTheme="minorEastAsia" w:hAnsiTheme="minorEastAsia" w:cstheme="minorEastAsia"/>
          <w:color w:val="auto"/>
          <w:sz w:val="30"/>
          <w:szCs w:val="30"/>
          <w:highlight w:val="none"/>
        </w:rPr>
        <w:t xml:space="preserve">  应按照现行《建筑设计防火规范》《火灾自动报警系统设计规范》《消防应急照明和疏散指示系统技术标准》复核及设置火灾自动报警系统、消防应急照明和疏散指示系统。</w:t>
      </w:r>
    </w:p>
    <w:p>
      <w:pPr>
        <w:spacing w:line="560" w:lineRule="exact"/>
        <w:rPr>
          <w:rFonts w:cs="黑体" w:asciiTheme="minorEastAsia" w:hAnsiTheme="minorEastAsia"/>
          <w:b/>
          <w:color w:val="auto"/>
          <w:sz w:val="36"/>
          <w:szCs w:val="36"/>
          <w:highlight w:val="none"/>
        </w:rPr>
      </w:pPr>
    </w:p>
    <w:p>
      <w:pPr>
        <w:spacing w:line="560" w:lineRule="exact"/>
        <w:rPr>
          <w:rFonts w:cs="黑体" w:asciiTheme="minorEastAsia" w:hAnsiTheme="minorEastAsia"/>
          <w:b/>
          <w:color w:val="auto"/>
          <w:sz w:val="36"/>
          <w:szCs w:val="36"/>
          <w:highlight w:val="none"/>
        </w:rPr>
      </w:pPr>
    </w:p>
    <w:p>
      <w:pPr>
        <w:pStyle w:val="13"/>
        <w:spacing w:line="560" w:lineRule="exact"/>
        <w:ind w:firstLine="0" w:firstLineChars="0"/>
        <w:jc w:val="center"/>
        <w:rPr>
          <w:rFonts w:ascii="方正大标宋简体" w:eastAsia="方正大标宋简体" w:cs="黑体" w:hAnsiTheme="minorEastAsia"/>
          <w:bCs/>
          <w:color w:val="auto"/>
          <w:sz w:val="36"/>
          <w:szCs w:val="36"/>
          <w:highlight w:val="none"/>
        </w:rPr>
      </w:pPr>
      <w:r>
        <w:rPr>
          <w:rFonts w:hint="eastAsia" w:ascii="方正大标宋简体" w:eastAsia="方正大标宋简体" w:cs="黑体" w:hAnsiTheme="minorEastAsia"/>
          <w:bCs/>
          <w:color w:val="auto"/>
          <w:sz w:val="36"/>
          <w:szCs w:val="36"/>
          <w:highlight w:val="none"/>
        </w:rPr>
        <w:t>1</w:t>
      </w:r>
      <w:r>
        <w:rPr>
          <w:rFonts w:ascii="方正大标宋简体" w:eastAsia="方正大标宋简体" w:cs="黑体" w:hAnsiTheme="minorEastAsia"/>
          <w:bCs/>
          <w:color w:val="auto"/>
          <w:sz w:val="36"/>
          <w:szCs w:val="36"/>
          <w:highlight w:val="none"/>
        </w:rPr>
        <w:t>1</w:t>
      </w:r>
      <w:r>
        <w:rPr>
          <w:rFonts w:hint="eastAsia" w:ascii="方正大标宋简体" w:eastAsia="方正大标宋简体" w:cs="黑体" w:hAnsiTheme="minorEastAsia"/>
          <w:bCs/>
          <w:color w:val="auto"/>
          <w:sz w:val="36"/>
          <w:szCs w:val="36"/>
          <w:highlight w:val="none"/>
        </w:rPr>
        <w:t xml:space="preserve">  垃圾收集及污水处理</w:t>
      </w:r>
    </w:p>
    <w:p>
      <w:pPr>
        <w:pStyle w:val="12"/>
        <w:spacing w:line="560" w:lineRule="exact"/>
        <w:ind w:firstLine="0" w:firstLineChars="0"/>
        <w:rPr>
          <w:rFonts w:cs="黑体" w:asciiTheme="minorEastAsia" w:hAnsiTheme="minorEastAsia"/>
          <w:bCs/>
          <w:color w:val="auto"/>
          <w:sz w:val="36"/>
          <w:szCs w:val="36"/>
          <w:highlight w:val="none"/>
        </w:rPr>
      </w:pPr>
    </w:p>
    <w:p>
      <w:pPr>
        <w:pStyle w:val="12"/>
        <w:spacing w:line="560" w:lineRule="exact"/>
        <w:ind w:firstLine="0" w:firstLineChars="0"/>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w:t>
      </w:r>
      <w:r>
        <w:rPr>
          <w:rFonts w:asciiTheme="minorEastAsia" w:hAnsiTheme="minorEastAsia" w:cstheme="minorEastAsia"/>
          <w:b/>
          <w:bCs/>
          <w:color w:val="auto"/>
          <w:sz w:val="30"/>
          <w:szCs w:val="30"/>
          <w:highlight w:val="none"/>
        </w:rPr>
        <w:t>1</w:t>
      </w:r>
      <w:r>
        <w:rPr>
          <w:rFonts w:hint="eastAsia" w:asciiTheme="minorEastAsia" w:hAnsiTheme="minorEastAsia" w:cstheme="minorEastAsia"/>
          <w:b/>
          <w:bCs/>
          <w:color w:val="auto"/>
          <w:sz w:val="30"/>
          <w:szCs w:val="30"/>
          <w:highlight w:val="none"/>
        </w:rPr>
        <w:t>.0.1</w:t>
      </w:r>
      <w:r>
        <w:rPr>
          <w:rFonts w:hint="eastAsia" w:asciiTheme="minorEastAsia" w:hAnsiTheme="minorEastAsia" w:cstheme="minorEastAsia"/>
          <w:color w:val="auto"/>
          <w:sz w:val="30"/>
          <w:szCs w:val="30"/>
          <w:highlight w:val="none"/>
        </w:rPr>
        <w:t xml:space="preserve">  各护理组应配置套有医疗废弃物垃圾袋并加盖的专用垃圾桶。生活垃圾放置在专用垃圾桶内，每日清理或随时清理。清理前用含有效氯500</w:t>
      </w:r>
      <w:r>
        <w:rPr>
          <w:rFonts w:asciiTheme="minorEastAsia" w:hAnsiTheme="minorEastAsia" w:cstheme="minorEastAsia"/>
          <w:color w:val="auto"/>
          <w:sz w:val="30"/>
          <w:szCs w:val="30"/>
          <w:highlight w:val="none"/>
        </w:rPr>
        <w:t>-</w:t>
      </w:r>
      <w:r>
        <w:rPr>
          <w:rFonts w:hint="eastAsia" w:asciiTheme="minorEastAsia" w:hAnsiTheme="minorEastAsia" w:cstheme="minorEastAsia"/>
          <w:color w:val="auto"/>
          <w:sz w:val="30"/>
          <w:szCs w:val="30"/>
          <w:highlight w:val="none"/>
        </w:rPr>
        <w:t>1000mg/L的含氯消毒液喷洒或浇洒垃圾至完全湿润，作用30分钟后送往专门储存医疗废物的房间集中存放。医疗废弃物垃圾和病患生活垃圾（视同医疗废弃物）应由医院管理部门统一收集、交由相关职能部门确定的有资质的单位运送到指定的地点进行无害化处理。</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w:t>
      </w:r>
      <w:r>
        <w:rPr>
          <w:rFonts w:asciiTheme="minorEastAsia" w:hAnsiTheme="minorEastAsia" w:cstheme="minorEastAsia"/>
          <w:b/>
          <w:bCs/>
          <w:color w:val="auto"/>
          <w:sz w:val="30"/>
          <w:szCs w:val="30"/>
          <w:highlight w:val="none"/>
        </w:rPr>
        <w:t>1</w:t>
      </w:r>
      <w:r>
        <w:rPr>
          <w:rFonts w:hint="eastAsia" w:asciiTheme="minorEastAsia" w:hAnsiTheme="minorEastAsia" w:cstheme="minorEastAsia"/>
          <w:b/>
          <w:bCs/>
          <w:color w:val="auto"/>
          <w:sz w:val="30"/>
          <w:szCs w:val="30"/>
          <w:highlight w:val="none"/>
        </w:rPr>
        <w:t>.0.</w:t>
      </w:r>
      <w:r>
        <w:rPr>
          <w:rFonts w:asciiTheme="minorEastAsia" w:hAnsiTheme="minorEastAsia" w:cstheme="minorEastAsia"/>
          <w:b/>
          <w:bCs/>
          <w:color w:val="auto"/>
          <w:sz w:val="30"/>
          <w:szCs w:val="30"/>
          <w:highlight w:val="none"/>
        </w:rPr>
        <w:t>2</w:t>
      </w:r>
      <w:r>
        <w:rPr>
          <w:rFonts w:hint="eastAsia" w:asciiTheme="minorEastAsia" w:hAnsiTheme="minorEastAsia" w:cstheme="minorEastAsia"/>
          <w:color w:val="auto"/>
          <w:sz w:val="30"/>
          <w:szCs w:val="30"/>
          <w:highlight w:val="none"/>
        </w:rPr>
        <w:t xml:space="preserve">  污水处理应</w:t>
      </w:r>
      <w:r>
        <w:rPr>
          <w:rFonts w:asciiTheme="minorEastAsia" w:hAnsiTheme="minorEastAsia" w:cstheme="minorEastAsia"/>
          <w:color w:val="auto"/>
          <w:sz w:val="30"/>
          <w:szCs w:val="30"/>
          <w:highlight w:val="none"/>
        </w:rPr>
        <w:t>优先设置专用污水处理设施，</w:t>
      </w:r>
      <w:r>
        <w:rPr>
          <w:rFonts w:hint="eastAsia" w:asciiTheme="minorEastAsia" w:hAnsiTheme="minorEastAsia" w:cstheme="minorEastAsia"/>
          <w:color w:val="auto"/>
          <w:sz w:val="30"/>
          <w:szCs w:val="30"/>
          <w:highlight w:val="none"/>
        </w:rPr>
        <w:t>满足现行《传染病医院建筑设计规范》二级生化处理的有关规定。当条件不具备时</w:t>
      </w:r>
      <w:r>
        <w:rPr>
          <w:rFonts w:hint="eastAsia" w:asciiTheme="minorEastAsia" w:hAnsiTheme="minorEastAsia" w:cstheme="minorEastAsia"/>
          <w:color w:val="auto"/>
          <w:sz w:val="30"/>
          <w:szCs w:val="30"/>
          <w:highlight w:val="none"/>
          <w:lang w:eastAsia="zh-CN"/>
        </w:rPr>
        <w:t>，</w:t>
      </w:r>
      <w:r>
        <w:rPr>
          <w:rFonts w:hint="eastAsia" w:asciiTheme="minorEastAsia" w:hAnsiTheme="minorEastAsia" w:cstheme="minorEastAsia"/>
          <w:color w:val="auto"/>
          <w:sz w:val="30"/>
          <w:szCs w:val="30"/>
          <w:highlight w:val="none"/>
        </w:rPr>
        <w:t>污水应采用二级强化消毒处理工艺</w:t>
      </w:r>
      <w:r>
        <w:rPr>
          <w:rFonts w:hint="eastAsia" w:asciiTheme="minorEastAsia" w:hAnsiTheme="minorEastAsia" w:cstheme="minorEastAsia"/>
          <w:color w:val="auto"/>
          <w:sz w:val="30"/>
          <w:szCs w:val="30"/>
          <w:highlight w:val="none"/>
          <w:lang w:eastAsia="zh-CN"/>
        </w:rPr>
        <w:t>，</w:t>
      </w:r>
      <w:r>
        <w:rPr>
          <w:rFonts w:hint="eastAsia" w:asciiTheme="minorEastAsia" w:hAnsiTheme="minorEastAsia" w:cstheme="minorEastAsia"/>
          <w:color w:val="auto"/>
          <w:sz w:val="30"/>
          <w:szCs w:val="30"/>
          <w:highlight w:val="none"/>
        </w:rPr>
        <w:t>并符合下列规定</w:t>
      </w:r>
      <w:r>
        <w:rPr>
          <w:rFonts w:hint="eastAsia" w:asciiTheme="minorEastAsia" w:hAnsiTheme="minorEastAsia" w:cstheme="minorEastAsia"/>
          <w:color w:val="auto"/>
          <w:sz w:val="30"/>
          <w:szCs w:val="30"/>
          <w:highlight w:val="none"/>
          <w:lang w:eastAsia="zh-CN"/>
        </w:rPr>
        <w:t>：</w:t>
      </w:r>
      <w:r>
        <w:rPr>
          <w:rFonts w:hint="eastAsia" w:asciiTheme="minorEastAsia" w:hAnsiTheme="minorEastAsia" w:cstheme="minorEastAsia"/>
          <w:color w:val="auto"/>
          <w:sz w:val="30"/>
          <w:szCs w:val="30"/>
          <w:highlight w:val="none"/>
        </w:rPr>
        <w:t xml:space="preserve"> </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w:t>
      </w:r>
      <w:r>
        <w:rPr>
          <w:rFonts w:asciiTheme="minorEastAsia" w:hAnsiTheme="minorEastAsia" w:cstheme="minorEastAsia"/>
          <w:b/>
          <w:bCs/>
          <w:color w:val="auto"/>
          <w:sz w:val="30"/>
          <w:szCs w:val="30"/>
          <w:highlight w:val="none"/>
        </w:rPr>
        <w:t>1</w:t>
      </w:r>
      <w:r>
        <w:rPr>
          <w:rFonts w:hint="eastAsia" w:asciiTheme="minorEastAsia" w:hAnsiTheme="minorEastAsia" w:cstheme="minorEastAsia"/>
          <w:b/>
          <w:bCs/>
          <w:color w:val="auto"/>
          <w:sz w:val="30"/>
          <w:szCs w:val="30"/>
          <w:highlight w:val="none"/>
        </w:rPr>
        <w:t>.0.</w:t>
      </w:r>
      <w:r>
        <w:rPr>
          <w:rFonts w:asciiTheme="minorEastAsia" w:hAnsiTheme="minorEastAsia" w:cstheme="minorEastAsia"/>
          <w:b/>
          <w:bCs/>
          <w:color w:val="auto"/>
          <w:sz w:val="30"/>
          <w:szCs w:val="30"/>
          <w:highlight w:val="none"/>
        </w:rPr>
        <w:t>2.</w:t>
      </w:r>
      <w:r>
        <w:rPr>
          <w:rFonts w:hint="eastAsia" w:asciiTheme="minorEastAsia" w:hAnsiTheme="minorEastAsia" w:cstheme="minorEastAsia"/>
          <w:b/>
          <w:bCs/>
          <w:color w:val="auto"/>
          <w:sz w:val="30"/>
          <w:szCs w:val="30"/>
          <w:highlight w:val="none"/>
        </w:rPr>
        <w:t xml:space="preserve">1 </w:t>
      </w:r>
      <w:r>
        <w:rPr>
          <w:rFonts w:hint="eastAsia" w:asciiTheme="minorEastAsia" w:hAnsiTheme="minorEastAsia" w:cstheme="minorEastAsia"/>
          <w:color w:val="auto"/>
          <w:sz w:val="30"/>
          <w:szCs w:val="30"/>
          <w:highlight w:val="none"/>
        </w:rPr>
        <w:t xml:space="preserve"> 应在化粪池前设置预消毒工艺</w:t>
      </w:r>
      <w:r>
        <w:rPr>
          <w:rFonts w:hint="eastAsia" w:asciiTheme="minorEastAsia" w:hAnsiTheme="minorEastAsia" w:cstheme="minorEastAsia"/>
          <w:color w:val="auto"/>
          <w:sz w:val="30"/>
          <w:szCs w:val="30"/>
          <w:highlight w:val="none"/>
          <w:lang w:eastAsia="zh-CN"/>
        </w:rPr>
        <w:t>，</w:t>
      </w:r>
      <w:r>
        <w:rPr>
          <w:rFonts w:hint="eastAsia" w:asciiTheme="minorEastAsia" w:hAnsiTheme="minorEastAsia" w:cstheme="minorEastAsia"/>
          <w:color w:val="auto"/>
          <w:sz w:val="30"/>
          <w:szCs w:val="30"/>
          <w:highlight w:val="none"/>
        </w:rPr>
        <w:t xml:space="preserve">预消毒接触池的水力停留时间不宜小于１h；二级消毒接触池水力停留时间不应小于２h。 </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w:t>
      </w:r>
      <w:r>
        <w:rPr>
          <w:rFonts w:asciiTheme="minorEastAsia" w:hAnsiTheme="minorEastAsia" w:cstheme="minorEastAsia"/>
          <w:b/>
          <w:bCs/>
          <w:color w:val="auto"/>
          <w:sz w:val="30"/>
          <w:szCs w:val="30"/>
          <w:highlight w:val="none"/>
        </w:rPr>
        <w:t>1</w:t>
      </w:r>
      <w:r>
        <w:rPr>
          <w:rFonts w:hint="eastAsia" w:asciiTheme="minorEastAsia" w:hAnsiTheme="minorEastAsia" w:cstheme="minorEastAsia"/>
          <w:b/>
          <w:bCs/>
          <w:color w:val="auto"/>
          <w:sz w:val="30"/>
          <w:szCs w:val="30"/>
          <w:highlight w:val="none"/>
        </w:rPr>
        <w:t>.0.</w:t>
      </w:r>
      <w:r>
        <w:rPr>
          <w:rFonts w:asciiTheme="minorEastAsia" w:hAnsiTheme="minorEastAsia" w:cstheme="minorEastAsia"/>
          <w:b/>
          <w:bCs/>
          <w:color w:val="auto"/>
          <w:sz w:val="30"/>
          <w:szCs w:val="30"/>
          <w:highlight w:val="none"/>
        </w:rPr>
        <w:t>2.</w:t>
      </w:r>
      <w:r>
        <w:rPr>
          <w:rFonts w:hint="eastAsia" w:asciiTheme="minorEastAsia" w:hAnsiTheme="minorEastAsia" w:cstheme="minorEastAsia"/>
          <w:b/>
          <w:bCs/>
          <w:color w:val="auto"/>
          <w:sz w:val="30"/>
          <w:szCs w:val="30"/>
          <w:highlight w:val="none"/>
        </w:rPr>
        <w:t xml:space="preserve">2 </w:t>
      </w:r>
      <w:r>
        <w:rPr>
          <w:rFonts w:hint="eastAsia" w:asciiTheme="minorEastAsia" w:hAnsiTheme="minorEastAsia" w:cstheme="minorEastAsia"/>
          <w:color w:val="auto"/>
          <w:sz w:val="30"/>
          <w:szCs w:val="30"/>
          <w:highlight w:val="none"/>
        </w:rPr>
        <w:t xml:space="preserve"> 污水从预消毒接触池至二级消毒接触池的水力停留总时间不应小48h。 </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w:t>
      </w:r>
      <w:r>
        <w:rPr>
          <w:rFonts w:asciiTheme="minorEastAsia" w:hAnsiTheme="minorEastAsia" w:cstheme="minorEastAsia"/>
          <w:b/>
          <w:bCs/>
          <w:color w:val="auto"/>
          <w:sz w:val="30"/>
          <w:szCs w:val="30"/>
          <w:highlight w:val="none"/>
        </w:rPr>
        <w:t>1</w:t>
      </w:r>
      <w:r>
        <w:rPr>
          <w:rFonts w:hint="eastAsia" w:asciiTheme="minorEastAsia" w:hAnsiTheme="minorEastAsia" w:cstheme="minorEastAsia"/>
          <w:b/>
          <w:bCs/>
          <w:color w:val="auto"/>
          <w:sz w:val="30"/>
          <w:szCs w:val="30"/>
          <w:highlight w:val="none"/>
        </w:rPr>
        <w:t>.0.</w:t>
      </w:r>
      <w:r>
        <w:rPr>
          <w:rFonts w:asciiTheme="minorEastAsia" w:hAnsiTheme="minorEastAsia" w:cstheme="minorEastAsia"/>
          <w:b/>
          <w:bCs/>
          <w:color w:val="auto"/>
          <w:sz w:val="30"/>
          <w:szCs w:val="30"/>
          <w:highlight w:val="none"/>
        </w:rPr>
        <w:t>2.</w:t>
      </w:r>
      <w:r>
        <w:rPr>
          <w:rFonts w:hint="eastAsia" w:asciiTheme="minorEastAsia" w:hAnsiTheme="minorEastAsia" w:cstheme="minorEastAsia"/>
          <w:b/>
          <w:bCs/>
          <w:color w:val="auto"/>
          <w:sz w:val="30"/>
          <w:szCs w:val="30"/>
          <w:highlight w:val="none"/>
        </w:rPr>
        <w:t xml:space="preserve">3 </w:t>
      </w:r>
      <w:r>
        <w:rPr>
          <w:rFonts w:hint="eastAsia" w:asciiTheme="minorEastAsia" w:hAnsiTheme="minorEastAsia" w:cstheme="minorEastAsia"/>
          <w:color w:val="auto"/>
          <w:sz w:val="30"/>
          <w:szCs w:val="30"/>
          <w:highlight w:val="none"/>
        </w:rPr>
        <w:t xml:space="preserve"> 化粪池和污水处理后的污泥回流至化粪池后总的清掏周期不应小于360d。</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w:t>
      </w:r>
      <w:r>
        <w:rPr>
          <w:rFonts w:asciiTheme="minorEastAsia" w:hAnsiTheme="minorEastAsia" w:cstheme="minorEastAsia"/>
          <w:b/>
          <w:bCs/>
          <w:color w:val="auto"/>
          <w:sz w:val="30"/>
          <w:szCs w:val="30"/>
          <w:highlight w:val="none"/>
        </w:rPr>
        <w:t>1</w:t>
      </w:r>
      <w:r>
        <w:rPr>
          <w:rFonts w:hint="eastAsia" w:asciiTheme="minorEastAsia" w:hAnsiTheme="minorEastAsia" w:cstheme="minorEastAsia"/>
          <w:b/>
          <w:bCs/>
          <w:color w:val="auto"/>
          <w:sz w:val="30"/>
          <w:szCs w:val="30"/>
          <w:highlight w:val="none"/>
        </w:rPr>
        <w:t>.0.</w:t>
      </w:r>
      <w:r>
        <w:rPr>
          <w:rFonts w:asciiTheme="minorEastAsia" w:hAnsiTheme="minorEastAsia" w:cstheme="minorEastAsia"/>
          <w:b/>
          <w:bCs/>
          <w:color w:val="auto"/>
          <w:sz w:val="30"/>
          <w:szCs w:val="30"/>
          <w:highlight w:val="none"/>
        </w:rPr>
        <w:t>2.</w:t>
      </w:r>
      <w:r>
        <w:rPr>
          <w:rFonts w:hint="eastAsia" w:asciiTheme="minorEastAsia" w:hAnsiTheme="minorEastAsia" w:cstheme="minorEastAsia"/>
          <w:b/>
          <w:bCs/>
          <w:color w:val="auto"/>
          <w:sz w:val="30"/>
          <w:szCs w:val="30"/>
          <w:highlight w:val="none"/>
        </w:rPr>
        <w:t xml:space="preserve">4 </w:t>
      </w:r>
      <w:r>
        <w:rPr>
          <w:rFonts w:hint="eastAsia" w:asciiTheme="minorEastAsia" w:hAnsiTheme="minorEastAsia" w:cstheme="minorEastAsia"/>
          <w:color w:val="auto"/>
          <w:sz w:val="30"/>
          <w:szCs w:val="30"/>
          <w:highlight w:val="none"/>
        </w:rPr>
        <w:t xml:space="preserve"> 消毒剂的投加应根据具体情况确定</w:t>
      </w:r>
      <w:r>
        <w:rPr>
          <w:rFonts w:hint="eastAsia" w:asciiTheme="minorEastAsia" w:hAnsiTheme="minorEastAsia" w:cstheme="minorEastAsia"/>
          <w:color w:val="auto"/>
          <w:sz w:val="30"/>
          <w:szCs w:val="30"/>
          <w:highlight w:val="none"/>
          <w:lang w:eastAsia="zh-CN"/>
        </w:rPr>
        <w:t>，</w:t>
      </w:r>
      <w:r>
        <w:rPr>
          <w:rFonts w:hint="eastAsia" w:asciiTheme="minorEastAsia" w:hAnsiTheme="minorEastAsia" w:cstheme="minorEastAsia"/>
          <w:color w:val="auto"/>
          <w:sz w:val="30"/>
          <w:szCs w:val="30"/>
          <w:highlight w:val="none"/>
        </w:rPr>
        <w:t>但pH值不应大于6.5。</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w:t>
      </w:r>
      <w:r>
        <w:rPr>
          <w:rFonts w:asciiTheme="minorEastAsia" w:hAnsiTheme="minorEastAsia" w:cstheme="minorEastAsia"/>
          <w:b/>
          <w:bCs/>
          <w:color w:val="auto"/>
          <w:sz w:val="30"/>
          <w:szCs w:val="30"/>
          <w:highlight w:val="none"/>
        </w:rPr>
        <w:t>1</w:t>
      </w:r>
      <w:r>
        <w:rPr>
          <w:rFonts w:hint="eastAsia" w:asciiTheme="minorEastAsia" w:hAnsiTheme="minorEastAsia" w:cstheme="minorEastAsia"/>
          <w:b/>
          <w:bCs/>
          <w:color w:val="auto"/>
          <w:sz w:val="30"/>
          <w:szCs w:val="30"/>
          <w:highlight w:val="none"/>
        </w:rPr>
        <w:t>.0.</w:t>
      </w:r>
      <w:r>
        <w:rPr>
          <w:rFonts w:asciiTheme="minorEastAsia" w:hAnsiTheme="minorEastAsia" w:cstheme="minorEastAsia"/>
          <w:b/>
          <w:bCs/>
          <w:color w:val="auto"/>
          <w:sz w:val="30"/>
          <w:szCs w:val="30"/>
          <w:highlight w:val="none"/>
        </w:rPr>
        <w:t>2.</w:t>
      </w:r>
      <w:r>
        <w:rPr>
          <w:rFonts w:hint="eastAsia" w:asciiTheme="minorEastAsia" w:hAnsiTheme="minorEastAsia" w:cstheme="minorEastAsia"/>
          <w:b/>
          <w:bCs/>
          <w:color w:val="auto"/>
          <w:sz w:val="30"/>
          <w:szCs w:val="30"/>
          <w:highlight w:val="none"/>
        </w:rPr>
        <w:t xml:space="preserve">5 </w:t>
      </w:r>
      <w:r>
        <w:rPr>
          <w:rFonts w:hint="eastAsia" w:asciiTheme="minorEastAsia" w:hAnsiTheme="minorEastAsia" w:cstheme="minorEastAsia"/>
          <w:color w:val="auto"/>
          <w:sz w:val="30"/>
          <w:szCs w:val="30"/>
          <w:highlight w:val="none"/>
        </w:rPr>
        <w:t xml:space="preserve"> 进入化粪池或临时污水处理设施的污水</w:t>
      </w:r>
      <w:r>
        <w:rPr>
          <w:rFonts w:hint="eastAsia" w:asciiTheme="minorEastAsia" w:hAnsiTheme="minorEastAsia" w:cstheme="minorEastAsia"/>
          <w:color w:val="auto"/>
          <w:sz w:val="30"/>
          <w:szCs w:val="30"/>
          <w:highlight w:val="none"/>
          <w:lang w:eastAsia="zh-CN"/>
        </w:rPr>
        <w:t>，</w:t>
      </w:r>
      <w:r>
        <w:rPr>
          <w:rFonts w:hint="eastAsia" w:asciiTheme="minorEastAsia" w:hAnsiTheme="minorEastAsia" w:cstheme="minorEastAsia"/>
          <w:color w:val="auto"/>
          <w:sz w:val="30"/>
          <w:szCs w:val="30"/>
          <w:highlight w:val="none"/>
        </w:rPr>
        <w:t>分别在化粪池第一格或污水处理环节进行二次投药消毒处理。采用液氯、二氧化氯、次氯酸钠、漂白粉或漂白精等消毒剂实施消毒时</w:t>
      </w:r>
      <w:r>
        <w:rPr>
          <w:rFonts w:hint="eastAsia" w:asciiTheme="minorEastAsia" w:hAnsiTheme="minorEastAsia" w:cstheme="minorEastAsia"/>
          <w:color w:val="auto"/>
          <w:sz w:val="30"/>
          <w:szCs w:val="30"/>
          <w:highlight w:val="none"/>
          <w:lang w:eastAsia="zh-CN"/>
        </w:rPr>
        <w:t>，</w:t>
      </w:r>
      <w:r>
        <w:rPr>
          <w:rFonts w:hint="eastAsia" w:asciiTheme="minorEastAsia" w:hAnsiTheme="minorEastAsia" w:cstheme="minorEastAsia"/>
          <w:color w:val="auto"/>
          <w:sz w:val="30"/>
          <w:szCs w:val="30"/>
          <w:highlight w:val="none"/>
        </w:rPr>
        <w:t>消毒接触池的接触时间不应低于1.5</w:t>
      </w:r>
      <w:r>
        <w:rPr>
          <w:rFonts w:asciiTheme="minorEastAsia" w:hAnsiTheme="minorEastAsia" w:cstheme="minorEastAsia"/>
          <w:color w:val="auto"/>
          <w:sz w:val="30"/>
          <w:szCs w:val="30"/>
          <w:highlight w:val="none"/>
        </w:rPr>
        <w:t>h</w:t>
      </w:r>
      <w:r>
        <w:rPr>
          <w:rFonts w:hint="eastAsia" w:asciiTheme="minorEastAsia" w:hAnsiTheme="minorEastAsia" w:cstheme="minorEastAsia"/>
          <w:color w:val="auto"/>
          <w:sz w:val="30"/>
          <w:szCs w:val="30"/>
          <w:highlight w:val="none"/>
          <w:lang w:eastAsia="zh-CN"/>
        </w:rPr>
        <w:t>，</w:t>
      </w:r>
      <w:r>
        <w:rPr>
          <w:rFonts w:hint="eastAsia" w:asciiTheme="minorEastAsia" w:hAnsiTheme="minorEastAsia" w:cstheme="minorEastAsia"/>
          <w:color w:val="auto"/>
          <w:sz w:val="30"/>
          <w:szCs w:val="30"/>
          <w:highlight w:val="none"/>
        </w:rPr>
        <w:t>余氯量应大于6.5mg/L</w:t>
      </w:r>
      <w:r>
        <w:rPr>
          <w:rFonts w:hint="eastAsia" w:asciiTheme="minorEastAsia" w:hAnsiTheme="minorEastAsia" w:cstheme="minorEastAsia"/>
          <w:color w:val="auto"/>
          <w:sz w:val="30"/>
          <w:szCs w:val="30"/>
          <w:highlight w:val="none"/>
          <w:lang w:eastAsia="zh-CN"/>
        </w:rPr>
        <w:t>（</w:t>
      </w:r>
      <w:r>
        <w:rPr>
          <w:rFonts w:hint="eastAsia" w:asciiTheme="minorEastAsia" w:hAnsiTheme="minorEastAsia" w:cstheme="minorEastAsia"/>
          <w:color w:val="auto"/>
          <w:sz w:val="30"/>
          <w:szCs w:val="30"/>
          <w:highlight w:val="none"/>
        </w:rPr>
        <w:t>以游离氯计</w:t>
      </w:r>
      <w:r>
        <w:rPr>
          <w:rFonts w:hint="eastAsia" w:asciiTheme="minorEastAsia" w:hAnsiTheme="minorEastAsia" w:cstheme="minorEastAsia"/>
          <w:color w:val="auto"/>
          <w:sz w:val="30"/>
          <w:szCs w:val="30"/>
          <w:highlight w:val="none"/>
          <w:lang w:eastAsia="zh-CN"/>
        </w:rPr>
        <w:t>），</w:t>
      </w:r>
      <w:r>
        <w:rPr>
          <w:rFonts w:hint="eastAsia" w:asciiTheme="minorEastAsia" w:hAnsiTheme="minorEastAsia" w:cstheme="minorEastAsia"/>
          <w:color w:val="auto"/>
          <w:sz w:val="30"/>
          <w:szCs w:val="30"/>
          <w:highlight w:val="none"/>
        </w:rPr>
        <w:t>粪大肠菌群数应少于100个/L，参考有效氯投加量为50mg/L。若难以达到前述接触时间要求，投氯量与余氯量应适当加大。</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w:t>
      </w:r>
      <w:r>
        <w:rPr>
          <w:rFonts w:asciiTheme="minorEastAsia" w:hAnsiTheme="minorEastAsia" w:cstheme="minorEastAsia"/>
          <w:b/>
          <w:bCs/>
          <w:color w:val="auto"/>
          <w:sz w:val="30"/>
          <w:szCs w:val="30"/>
          <w:highlight w:val="none"/>
        </w:rPr>
        <w:t>1</w:t>
      </w:r>
      <w:r>
        <w:rPr>
          <w:rFonts w:hint="eastAsia" w:asciiTheme="minorEastAsia" w:hAnsiTheme="minorEastAsia" w:cstheme="minorEastAsia"/>
          <w:b/>
          <w:bCs/>
          <w:color w:val="auto"/>
          <w:sz w:val="30"/>
          <w:szCs w:val="30"/>
          <w:highlight w:val="none"/>
        </w:rPr>
        <w:t xml:space="preserve">.0.3 </w:t>
      </w:r>
      <w:r>
        <w:rPr>
          <w:rFonts w:hint="eastAsia" w:asciiTheme="minorEastAsia" w:hAnsiTheme="minorEastAsia" w:cstheme="minorEastAsia"/>
          <w:color w:val="auto"/>
          <w:sz w:val="30"/>
          <w:szCs w:val="30"/>
          <w:highlight w:val="none"/>
        </w:rPr>
        <w:t xml:space="preserve"> 污水处理池应密闭，尾气应统一收集消毒处理后排放。</w:t>
      </w:r>
    </w:p>
    <w:p>
      <w:pPr>
        <w:spacing w:line="560" w:lineRule="exact"/>
        <w:rPr>
          <w:rFonts w:cs="黑体" w:asciiTheme="minorEastAsia" w:hAnsiTheme="minorEastAsia"/>
          <w:b/>
          <w:color w:val="auto"/>
          <w:sz w:val="36"/>
          <w:szCs w:val="36"/>
          <w:highlight w:val="none"/>
        </w:rPr>
      </w:pPr>
    </w:p>
    <w:p>
      <w:pPr>
        <w:spacing w:line="560" w:lineRule="exact"/>
        <w:rPr>
          <w:rFonts w:cs="黑体" w:asciiTheme="minorEastAsia" w:hAnsiTheme="minorEastAsia"/>
          <w:b/>
          <w:color w:val="auto"/>
          <w:sz w:val="36"/>
          <w:szCs w:val="36"/>
          <w:highlight w:val="none"/>
        </w:rPr>
      </w:pPr>
    </w:p>
    <w:p>
      <w:pPr>
        <w:pStyle w:val="13"/>
        <w:spacing w:line="560" w:lineRule="exact"/>
        <w:ind w:firstLine="0" w:firstLineChars="0"/>
        <w:jc w:val="center"/>
        <w:rPr>
          <w:rFonts w:ascii="方正大标宋简体" w:eastAsia="方正大标宋简体" w:cs="黑体" w:hAnsiTheme="minorEastAsia"/>
          <w:bCs/>
          <w:color w:val="auto"/>
          <w:sz w:val="36"/>
          <w:szCs w:val="36"/>
          <w:highlight w:val="none"/>
        </w:rPr>
      </w:pPr>
      <w:r>
        <w:rPr>
          <w:rFonts w:hint="eastAsia" w:ascii="方正大标宋简体" w:eastAsia="方正大标宋简体" w:cs="黑体" w:hAnsiTheme="minorEastAsia"/>
          <w:bCs/>
          <w:color w:val="auto"/>
          <w:sz w:val="36"/>
          <w:szCs w:val="36"/>
          <w:highlight w:val="none"/>
        </w:rPr>
        <w:t>1</w:t>
      </w:r>
      <w:r>
        <w:rPr>
          <w:rFonts w:ascii="方正大标宋简体" w:eastAsia="方正大标宋简体" w:cs="黑体" w:hAnsiTheme="minorEastAsia"/>
          <w:bCs/>
          <w:color w:val="auto"/>
          <w:sz w:val="36"/>
          <w:szCs w:val="36"/>
          <w:highlight w:val="none"/>
        </w:rPr>
        <w:t>2</w:t>
      </w:r>
      <w:r>
        <w:rPr>
          <w:rFonts w:hint="eastAsia" w:ascii="方正大标宋简体" w:eastAsia="方正大标宋简体" w:cs="黑体" w:hAnsiTheme="minorEastAsia"/>
          <w:bCs/>
          <w:color w:val="auto"/>
          <w:sz w:val="36"/>
          <w:szCs w:val="36"/>
          <w:highlight w:val="none"/>
        </w:rPr>
        <w:t xml:space="preserve">  创新技术应用</w:t>
      </w:r>
    </w:p>
    <w:p>
      <w:pPr>
        <w:pStyle w:val="12"/>
        <w:spacing w:line="560" w:lineRule="exact"/>
        <w:ind w:firstLine="0" w:firstLineChars="0"/>
        <w:rPr>
          <w:rFonts w:cs="黑体" w:asciiTheme="minorEastAsia" w:hAnsiTheme="minorEastAsia"/>
          <w:bCs/>
          <w:color w:val="auto"/>
          <w:sz w:val="36"/>
          <w:szCs w:val="36"/>
          <w:highlight w:val="none"/>
        </w:rPr>
      </w:pP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w:t>
      </w:r>
      <w:r>
        <w:rPr>
          <w:rFonts w:asciiTheme="minorEastAsia" w:hAnsiTheme="minorEastAsia" w:cstheme="minorEastAsia"/>
          <w:b/>
          <w:bCs/>
          <w:color w:val="auto"/>
          <w:sz w:val="30"/>
          <w:szCs w:val="30"/>
          <w:highlight w:val="none"/>
        </w:rPr>
        <w:t>2</w:t>
      </w:r>
      <w:r>
        <w:rPr>
          <w:rFonts w:hint="eastAsia" w:asciiTheme="minorEastAsia" w:hAnsiTheme="minorEastAsia" w:cstheme="minorEastAsia"/>
          <w:b/>
          <w:bCs/>
          <w:color w:val="auto"/>
          <w:sz w:val="30"/>
          <w:szCs w:val="30"/>
          <w:highlight w:val="none"/>
        </w:rPr>
        <w:t>.0.1</w:t>
      </w:r>
      <w:r>
        <w:rPr>
          <w:rFonts w:hint="eastAsia" w:asciiTheme="minorEastAsia" w:hAnsiTheme="minorEastAsia" w:cstheme="minorEastAsia"/>
          <w:color w:val="auto"/>
          <w:sz w:val="30"/>
          <w:szCs w:val="30"/>
          <w:highlight w:val="none"/>
        </w:rPr>
        <w:t xml:space="preserve">  智能化系统设计优先选用能减少直接接触、避免二次传染的技术。</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w:t>
      </w:r>
      <w:r>
        <w:rPr>
          <w:rFonts w:asciiTheme="minorEastAsia" w:hAnsiTheme="minorEastAsia" w:cstheme="minorEastAsia"/>
          <w:b/>
          <w:bCs/>
          <w:color w:val="auto"/>
          <w:sz w:val="30"/>
          <w:szCs w:val="30"/>
          <w:highlight w:val="none"/>
        </w:rPr>
        <w:t>2</w:t>
      </w:r>
      <w:r>
        <w:rPr>
          <w:rFonts w:hint="eastAsia" w:asciiTheme="minorEastAsia" w:hAnsiTheme="minorEastAsia" w:cstheme="minorEastAsia"/>
          <w:b/>
          <w:bCs/>
          <w:color w:val="auto"/>
          <w:sz w:val="30"/>
          <w:szCs w:val="30"/>
          <w:highlight w:val="none"/>
        </w:rPr>
        <w:t xml:space="preserve">.0.2 </w:t>
      </w:r>
      <w:r>
        <w:rPr>
          <w:rFonts w:hint="eastAsia" w:asciiTheme="minorEastAsia" w:hAnsiTheme="minorEastAsia" w:cstheme="minorEastAsia"/>
          <w:color w:val="auto"/>
          <w:sz w:val="30"/>
          <w:szCs w:val="30"/>
          <w:highlight w:val="none"/>
        </w:rPr>
        <w:t xml:space="preserve"> 人员进出通道应设置无接触式快速体温测量设备，如采用热成像双目摄像机等。自动测温应结合患者</w:t>
      </w:r>
      <w:r>
        <w:rPr>
          <w:rFonts w:hint="eastAsia" w:asciiTheme="minorEastAsia" w:hAnsiTheme="minorEastAsia" w:cstheme="minorEastAsia"/>
          <w:color w:val="auto"/>
          <w:sz w:val="30"/>
          <w:szCs w:val="30"/>
          <w:highlight w:val="none"/>
        </w:rPr>
        <w:t>接收和筛查流程设置，对体温异常者的报警信息传送至监控主机。</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w:t>
      </w:r>
      <w:r>
        <w:rPr>
          <w:rFonts w:asciiTheme="minorEastAsia" w:hAnsiTheme="minorEastAsia" w:cstheme="minorEastAsia"/>
          <w:b/>
          <w:bCs/>
          <w:color w:val="auto"/>
          <w:sz w:val="30"/>
          <w:szCs w:val="30"/>
          <w:highlight w:val="none"/>
        </w:rPr>
        <w:t>2</w:t>
      </w:r>
      <w:r>
        <w:rPr>
          <w:rFonts w:hint="eastAsia" w:asciiTheme="minorEastAsia" w:hAnsiTheme="minorEastAsia" w:cstheme="minorEastAsia"/>
          <w:b/>
          <w:bCs/>
          <w:color w:val="auto"/>
          <w:sz w:val="30"/>
          <w:szCs w:val="30"/>
          <w:highlight w:val="none"/>
        </w:rPr>
        <w:t xml:space="preserve">.0.3 </w:t>
      </w:r>
      <w:r>
        <w:rPr>
          <w:rFonts w:hint="eastAsia" w:asciiTheme="minorEastAsia" w:hAnsiTheme="minorEastAsia" w:cstheme="minorEastAsia"/>
          <w:color w:val="auto"/>
          <w:sz w:val="30"/>
          <w:szCs w:val="30"/>
          <w:highlight w:val="none"/>
        </w:rPr>
        <w:t xml:space="preserve"> 宜配置消毒机器人、物流机器人、信息查询机器人等提供无接触服务，并做好相关机电配套、物品交接等空间的预留。</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w:t>
      </w:r>
      <w:r>
        <w:rPr>
          <w:rFonts w:asciiTheme="minorEastAsia" w:hAnsiTheme="minorEastAsia" w:cstheme="minorEastAsia"/>
          <w:b/>
          <w:bCs/>
          <w:color w:val="auto"/>
          <w:sz w:val="30"/>
          <w:szCs w:val="30"/>
          <w:highlight w:val="none"/>
        </w:rPr>
        <w:t>2</w:t>
      </w:r>
      <w:r>
        <w:rPr>
          <w:rFonts w:hint="eastAsia" w:asciiTheme="minorEastAsia" w:hAnsiTheme="minorEastAsia" w:cstheme="minorEastAsia"/>
          <w:b/>
          <w:bCs/>
          <w:color w:val="auto"/>
          <w:sz w:val="30"/>
          <w:szCs w:val="30"/>
          <w:highlight w:val="none"/>
        </w:rPr>
        <w:t>.0.4</w:t>
      </w:r>
      <w:r>
        <w:rPr>
          <w:rFonts w:hint="eastAsia" w:asciiTheme="minorEastAsia" w:hAnsiTheme="minorEastAsia" w:cstheme="minorEastAsia"/>
          <w:color w:val="auto"/>
          <w:sz w:val="30"/>
          <w:szCs w:val="30"/>
          <w:highlight w:val="none"/>
        </w:rPr>
        <w:t xml:space="preserve">  宜配置基于5G的远程会诊、无线查房、移动健康监护等医疗信息化设施。</w:t>
      </w:r>
    </w:p>
    <w:p>
      <w:pPr>
        <w:spacing w:line="560" w:lineRule="exact"/>
        <w:rPr>
          <w:rFonts w:asciiTheme="minorEastAsia" w:hAnsiTheme="minorEastAsia" w:cstheme="minorEastAsia"/>
          <w:color w:val="auto"/>
          <w:sz w:val="30"/>
          <w:szCs w:val="30"/>
          <w:highlight w:val="none"/>
        </w:rPr>
      </w:pPr>
      <w:r>
        <w:rPr>
          <w:rFonts w:hint="eastAsia" w:asciiTheme="minorEastAsia" w:hAnsiTheme="minorEastAsia" w:cstheme="minorEastAsia"/>
          <w:b/>
          <w:bCs/>
          <w:color w:val="auto"/>
          <w:sz w:val="30"/>
          <w:szCs w:val="30"/>
          <w:highlight w:val="none"/>
        </w:rPr>
        <w:t>1</w:t>
      </w:r>
      <w:r>
        <w:rPr>
          <w:rFonts w:asciiTheme="minorEastAsia" w:hAnsiTheme="minorEastAsia" w:cstheme="minorEastAsia"/>
          <w:b/>
          <w:bCs/>
          <w:color w:val="auto"/>
          <w:sz w:val="30"/>
          <w:szCs w:val="30"/>
          <w:highlight w:val="none"/>
        </w:rPr>
        <w:t>2</w:t>
      </w:r>
      <w:r>
        <w:rPr>
          <w:rFonts w:hint="eastAsia" w:asciiTheme="minorEastAsia" w:hAnsiTheme="minorEastAsia" w:cstheme="minorEastAsia"/>
          <w:b/>
          <w:bCs/>
          <w:color w:val="auto"/>
          <w:sz w:val="30"/>
          <w:szCs w:val="30"/>
          <w:highlight w:val="none"/>
        </w:rPr>
        <w:t>.0.5</w:t>
      </w:r>
      <w:r>
        <w:rPr>
          <w:rFonts w:hint="eastAsia" w:asciiTheme="minorEastAsia" w:hAnsiTheme="minorEastAsia" w:cstheme="minorEastAsia"/>
          <w:color w:val="auto"/>
          <w:sz w:val="30"/>
          <w:szCs w:val="30"/>
          <w:highlight w:val="none"/>
        </w:rPr>
        <w:t xml:space="preserve">  宜采用建筑信息建模BIM技术，形成完整的模型成果，所有数据集中妥善储存，在启用时迅速实现三维可视化和物资汇总功能，实现5G时代的智慧城市大数据调度功能。</w:t>
      </w:r>
    </w:p>
    <w:p>
      <w:pPr>
        <w:spacing w:line="560" w:lineRule="exact"/>
        <w:rPr>
          <w:rFonts w:cs="黑体" w:asciiTheme="minorEastAsia" w:hAnsiTheme="minorEastAsia"/>
          <w:bCs/>
          <w:color w:val="auto"/>
          <w:sz w:val="36"/>
          <w:szCs w:val="36"/>
          <w:highlight w:val="none"/>
        </w:rPr>
      </w:pPr>
      <w:r>
        <w:rPr>
          <w:rFonts w:hint="eastAsia" w:asciiTheme="minorEastAsia" w:hAnsiTheme="minorEastAsia" w:cstheme="minorEastAsia"/>
          <w:color w:val="auto"/>
          <w:sz w:val="30"/>
          <w:szCs w:val="30"/>
          <w:highlight w:val="none"/>
        </w:rPr>
        <w:br w:type="page"/>
      </w:r>
    </w:p>
    <w:p>
      <w:pPr>
        <w:pStyle w:val="13"/>
        <w:spacing w:line="360" w:lineRule="auto"/>
        <w:ind w:firstLine="0" w:firstLineChars="0"/>
        <w:jc w:val="center"/>
        <w:rPr>
          <w:rFonts w:ascii="方正大标宋简体" w:eastAsia="方正大标宋简体" w:cs="黑体" w:hAnsiTheme="minorEastAsia"/>
          <w:bCs/>
          <w:color w:val="auto"/>
          <w:sz w:val="36"/>
          <w:szCs w:val="36"/>
          <w:highlight w:val="none"/>
        </w:rPr>
      </w:pPr>
      <w:r>
        <w:rPr>
          <w:rFonts w:hint="eastAsia" w:ascii="方正大标宋简体" w:eastAsia="方正大标宋简体" w:cs="黑体" w:hAnsiTheme="minorEastAsia"/>
          <w:bCs/>
          <w:color w:val="auto"/>
          <w:sz w:val="36"/>
          <w:szCs w:val="36"/>
          <w:highlight w:val="none"/>
        </w:rPr>
        <w:t>1</w:t>
      </w:r>
      <w:r>
        <w:rPr>
          <w:rFonts w:ascii="方正大标宋简体" w:eastAsia="方正大标宋简体" w:cs="黑体" w:hAnsiTheme="minorEastAsia"/>
          <w:bCs/>
          <w:color w:val="auto"/>
          <w:sz w:val="36"/>
          <w:szCs w:val="36"/>
          <w:highlight w:val="none"/>
        </w:rPr>
        <w:t>3</w:t>
      </w:r>
      <w:r>
        <w:rPr>
          <w:rFonts w:hint="eastAsia" w:ascii="方正大标宋简体" w:eastAsia="方正大标宋简体" w:cs="黑体" w:hAnsiTheme="minorEastAsia"/>
          <w:bCs/>
          <w:color w:val="auto"/>
          <w:sz w:val="36"/>
          <w:szCs w:val="36"/>
          <w:highlight w:val="none"/>
        </w:rPr>
        <w:t xml:space="preserve">  物料表示例</w:t>
      </w:r>
    </w:p>
    <w:p>
      <w:pPr>
        <w:pStyle w:val="12"/>
        <w:spacing w:line="360" w:lineRule="auto"/>
        <w:ind w:firstLine="0" w:firstLineChars="0"/>
        <w:rPr>
          <w:rFonts w:cs="黑体" w:asciiTheme="minorEastAsia" w:hAnsiTheme="minorEastAsia"/>
          <w:bCs/>
          <w:color w:val="auto"/>
          <w:sz w:val="36"/>
          <w:szCs w:val="36"/>
          <w:highlight w:val="none"/>
        </w:rPr>
      </w:pP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4290"/>
        <w:gridCol w:w="1727"/>
        <w:gridCol w:w="1062"/>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工程名称：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5" w:type="pct"/>
            <w:gridSpan w:val="2"/>
            <w:shd w:val="clear" w:color="auto" w:fill="auto"/>
            <w:tcMar>
              <w:left w:w="51" w:type="dxa"/>
              <w:right w:w="51" w:type="dxa"/>
            </w:tcMar>
          </w:tcPr>
          <w:p>
            <w:pPr>
              <w:spacing w:line="360" w:lineRule="auto"/>
              <w:ind w:firstLine="420" w:firstLineChars="150"/>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机械设备类</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序号</w:t>
            </w:r>
          </w:p>
        </w:tc>
        <w:tc>
          <w:tcPr>
            <w:tcW w:w="2337" w:type="pct"/>
            <w:shd w:val="clear" w:color="auto" w:fill="auto"/>
            <w:tcMar>
              <w:left w:w="51" w:type="dxa"/>
              <w:right w:w="51" w:type="dxa"/>
            </w:tcMar>
          </w:tcPr>
          <w:p>
            <w:pPr>
              <w:spacing w:line="360" w:lineRule="auto"/>
              <w:ind w:firstLine="560" w:firstLineChars="200"/>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名称</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规格/型号</w:t>
            </w: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数量</w:t>
            </w: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1</w:t>
            </w:r>
          </w:p>
        </w:tc>
        <w:tc>
          <w:tcPr>
            <w:tcW w:w="2337"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货车</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2</w:t>
            </w:r>
          </w:p>
        </w:tc>
        <w:tc>
          <w:tcPr>
            <w:tcW w:w="2337"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叉车</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3</w:t>
            </w:r>
          </w:p>
        </w:tc>
        <w:tc>
          <w:tcPr>
            <w:tcW w:w="2337"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升降机</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4</w:t>
            </w:r>
          </w:p>
        </w:tc>
        <w:tc>
          <w:tcPr>
            <w:tcW w:w="2337"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cs="黑体" w:asciiTheme="minorEastAsia" w:hAnsiTheme="minorEastAsia"/>
                <w:color w:val="auto"/>
                <w:sz w:val="28"/>
                <w:szCs w:val="28"/>
                <w:highlight w:val="none"/>
              </w:rPr>
              <w:t>…</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5" w:type="pct"/>
            <w:gridSpan w:val="2"/>
            <w:shd w:val="clear" w:color="auto" w:fill="auto"/>
            <w:tcMar>
              <w:left w:w="51" w:type="dxa"/>
              <w:right w:w="51" w:type="dxa"/>
            </w:tcMar>
          </w:tcPr>
          <w:p>
            <w:pPr>
              <w:spacing w:line="360" w:lineRule="auto"/>
              <w:ind w:firstLine="420" w:firstLineChars="150"/>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安装设备类</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1</w:t>
            </w:r>
          </w:p>
        </w:tc>
        <w:tc>
          <w:tcPr>
            <w:tcW w:w="2337"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移动拖车式发电机组</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2</w:t>
            </w:r>
          </w:p>
        </w:tc>
        <w:tc>
          <w:tcPr>
            <w:tcW w:w="2337"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一级配电柜、电缆</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3</w:t>
            </w:r>
          </w:p>
        </w:tc>
        <w:tc>
          <w:tcPr>
            <w:tcW w:w="2337"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镀锌钢管、不锈钢面板</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4</w:t>
            </w:r>
          </w:p>
        </w:tc>
        <w:tc>
          <w:tcPr>
            <w:tcW w:w="2337"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水龙头、花洒、吊顶灯、灯管、</w:t>
            </w:r>
          </w:p>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水电工工具箱等</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5</w:t>
            </w:r>
          </w:p>
        </w:tc>
        <w:tc>
          <w:tcPr>
            <w:tcW w:w="2337"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PVC固定围挡</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6</w:t>
            </w:r>
          </w:p>
        </w:tc>
        <w:tc>
          <w:tcPr>
            <w:tcW w:w="2337"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扳手、锤子、编织袋</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7</w:t>
            </w:r>
          </w:p>
        </w:tc>
        <w:tc>
          <w:tcPr>
            <w:tcW w:w="2337"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水马围挡</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8</w:t>
            </w:r>
          </w:p>
        </w:tc>
        <w:tc>
          <w:tcPr>
            <w:tcW w:w="2337"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标识标牌</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9</w:t>
            </w:r>
          </w:p>
        </w:tc>
        <w:tc>
          <w:tcPr>
            <w:tcW w:w="2337"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核酸检测取样间</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10</w:t>
            </w:r>
          </w:p>
        </w:tc>
        <w:tc>
          <w:tcPr>
            <w:tcW w:w="2337"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cs="黑体" w:asciiTheme="minorEastAsia" w:hAnsiTheme="minorEastAsia"/>
                <w:color w:val="auto"/>
                <w:sz w:val="28"/>
                <w:szCs w:val="28"/>
                <w:highlight w:val="none"/>
              </w:rPr>
              <w:t>…</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5" w:type="pct"/>
            <w:gridSpan w:val="2"/>
            <w:shd w:val="clear" w:color="auto" w:fill="auto"/>
            <w:tcMar>
              <w:left w:w="51" w:type="dxa"/>
              <w:right w:w="51" w:type="dxa"/>
            </w:tcMar>
          </w:tcPr>
          <w:p>
            <w:pPr>
              <w:spacing w:line="360" w:lineRule="auto"/>
              <w:ind w:firstLine="560" w:firstLineChars="200"/>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生活用品类</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1</w:t>
            </w:r>
          </w:p>
        </w:tc>
        <w:tc>
          <w:tcPr>
            <w:tcW w:w="2337"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饮水机、纯净水</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2</w:t>
            </w:r>
          </w:p>
        </w:tc>
        <w:tc>
          <w:tcPr>
            <w:tcW w:w="2337"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微波炉</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3</w:t>
            </w:r>
          </w:p>
        </w:tc>
        <w:tc>
          <w:tcPr>
            <w:tcW w:w="2337"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马桶刷、洁厕剂、钢丝球、刷子</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4</w:t>
            </w:r>
          </w:p>
        </w:tc>
        <w:tc>
          <w:tcPr>
            <w:tcW w:w="2337"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cs="黑体" w:asciiTheme="minorEastAsia" w:hAnsiTheme="minorEastAsia"/>
                <w:color w:val="auto"/>
                <w:sz w:val="28"/>
                <w:szCs w:val="28"/>
                <w:highlight w:val="none"/>
              </w:rPr>
              <w:t>…</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5" w:type="pct"/>
            <w:gridSpan w:val="2"/>
            <w:shd w:val="clear" w:color="auto" w:fill="auto"/>
            <w:tcMar>
              <w:left w:w="51" w:type="dxa"/>
              <w:right w:w="51" w:type="dxa"/>
            </w:tcMar>
          </w:tcPr>
          <w:p>
            <w:pPr>
              <w:spacing w:line="360" w:lineRule="auto"/>
              <w:ind w:firstLine="560" w:firstLineChars="200"/>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防护用品类</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1</w:t>
            </w:r>
          </w:p>
        </w:tc>
        <w:tc>
          <w:tcPr>
            <w:tcW w:w="2337"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口罩</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2</w:t>
            </w:r>
          </w:p>
        </w:tc>
        <w:tc>
          <w:tcPr>
            <w:tcW w:w="2337"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隔离服</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3</w:t>
            </w:r>
          </w:p>
        </w:tc>
        <w:tc>
          <w:tcPr>
            <w:tcW w:w="2337"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护目镜</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4</w:t>
            </w:r>
          </w:p>
        </w:tc>
        <w:tc>
          <w:tcPr>
            <w:tcW w:w="2337"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消杀剂</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tcMar>
              <w:left w:w="51" w:type="dxa"/>
              <w:right w:w="51" w:type="dxa"/>
            </w:tcMar>
          </w:tcPr>
          <w:p>
            <w:pPr>
              <w:spacing w:line="360" w:lineRule="auto"/>
              <w:jc w:val="center"/>
              <w:rPr>
                <w:rFonts w:cs="黑体" w:asciiTheme="minorEastAsia" w:hAnsiTheme="minorEastAsia"/>
                <w:color w:val="auto"/>
                <w:sz w:val="28"/>
                <w:szCs w:val="28"/>
                <w:highlight w:val="none"/>
              </w:rPr>
            </w:pPr>
            <w:r>
              <w:rPr>
                <w:rFonts w:hint="eastAsia" w:cs="黑体" w:asciiTheme="minorEastAsia" w:hAnsiTheme="minorEastAsia"/>
                <w:color w:val="auto"/>
                <w:sz w:val="28"/>
                <w:szCs w:val="28"/>
                <w:highlight w:val="none"/>
              </w:rPr>
              <w:t>5</w:t>
            </w:r>
          </w:p>
        </w:tc>
        <w:tc>
          <w:tcPr>
            <w:tcW w:w="2337"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r>
              <w:rPr>
                <w:rFonts w:cs="黑体" w:asciiTheme="minorEastAsia" w:hAnsiTheme="minorEastAsia"/>
                <w:color w:val="auto"/>
                <w:sz w:val="28"/>
                <w:szCs w:val="28"/>
                <w:highlight w:val="none"/>
              </w:rPr>
              <w:t>…</w:t>
            </w:r>
          </w:p>
        </w:tc>
        <w:tc>
          <w:tcPr>
            <w:tcW w:w="941"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579"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c>
          <w:tcPr>
            <w:tcW w:w="725" w:type="pct"/>
            <w:shd w:val="clear" w:color="auto" w:fill="auto"/>
            <w:tcMar>
              <w:left w:w="51" w:type="dxa"/>
              <w:right w:w="51" w:type="dxa"/>
            </w:tcMar>
          </w:tcPr>
          <w:p>
            <w:pPr>
              <w:spacing w:line="360" w:lineRule="auto"/>
              <w:rPr>
                <w:rFonts w:cs="黑体" w:asciiTheme="minorEastAsia" w:hAnsiTheme="minorEastAsia"/>
                <w:color w:val="auto"/>
                <w:sz w:val="28"/>
                <w:szCs w:val="28"/>
                <w:highlight w:val="none"/>
              </w:rPr>
            </w:pPr>
          </w:p>
        </w:tc>
      </w:tr>
    </w:tbl>
    <w:p>
      <w:pPr>
        <w:spacing w:line="360" w:lineRule="auto"/>
        <w:rPr>
          <w:rFonts w:cs="黑体" w:asciiTheme="minorEastAsia" w:hAnsiTheme="minorEastAsia"/>
          <w:b/>
          <w:color w:val="auto"/>
          <w:sz w:val="36"/>
          <w:szCs w:val="36"/>
          <w:highlight w:val="none"/>
        </w:rPr>
      </w:pPr>
      <w:r>
        <w:rPr>
          <w:rFonts w:ascii="黑体" w:hAnsi="黑体" w:eastAsia="黑体" w:cs="黑体"/>
          <w:color w:val="auto"/>
          <w:sz w:val="30"/>
          <w:szCs w:val="30"/>
          <w:highlight w:val="none"/>
        </w:rPr>
        <w:br w:type="page"/>
      </w:r>
    </w:p>
    <w:p>
      <w:pPr>
        <w:pStyle w:val="13"/>
        <w:spacing w:line="560" w:lineRule="exact"/>
        <w:ind w:firstLine="0" w:firstLineChars="0"/>
        <w:jc w:val="center"/>
        <w:rPr>
          <w:rFonts w:ascii="方正大标宋简体" w:eastAsia="方正大标宋简体" w:cs="黑体" w:hAnsiTheme="minorEastAsia"/>
          <w:bCs/>
          <w:color w:val="auto"/>
          <w:sz w:val="36"/>
          <w:szCs w:val="36"/>
          <w:highlight w:val="none"/>
        </w:rPr>
      </w:pPr>
      <w:r>
        <w:rPr>
          <w:rFonts w:hint="eastAsia" w:ascii="方正大标宋简体" w:eastAsia="方正大标宋简体" w:cs="黑体" w:hAnsiTheme="minorEastAsia"/>
          <w:bCs/>
          <w:color w:val="auto"/>
          <w:sz w:val="36"/>
          <w:szCs w:val="36"/>
          <w:highlight w:val="none"/>
        </w:rPr>
        <w:t>1</w:t>
      </w:r>
      <w:r>
        <w:rPr>
          <w:rFonts w:ascii="方正大标宋简体" w:eastAsia="方正大标宋简体" w:cs="黑体" w:hAnsiTheme="minorEastAsia"/>
          <w:bCs/>
          <w:color w:val="auto"/>
          <w:sz w:val="36"/>
          <w:szCs w:val="36"/>
          <w:highlight w:val="none"/>
        </w:rPr>
        <w:t>4</w:t>
      </w:r>
      <w:r>
        <w:rPr>
          <w:rFonts w:hint="eastAsia" w:ascii="方正大标宋简体" w:eastAsia="方正大标宋简体" w:cs="黑体" w:hAnsiTheme="minorEastAsia"/>
          <w:bCs/>
          <w:color w:val="auto"/>
          <w:sz w:val="36"/>
          <w:szCs w:val="36"/>
          <w:highlight w:val="none"/>
        </w:rPr>
        <w:t xml:space="preserve">  设计示例</w:t>
      </w:r>
    </w:p>
    <w:p>
      <w:pPr>
        <w:pStyle w:val="12"/>
        <w:spacing w:line="560" w:lineRule="exact"/>
        <w:ind w:left="360" w:firstLine="0" w:firstLineChars="0"/>
        <w:rPr>
          <w:rFonts w:cs="黑体" w:asciiTheme="minorEastAsia" w:hAnsiTheme="minorEastAsia"/>
          <w:b/>
          <w:color w:val="auto"/>
          <w:sz w:val="36"/>
          <w:szCs w:val="36"/>
          <w:highlight w:val="none"/>
        </w:rPr>
      </w:pPr>
    </w:p>
    <w:p>
      <w:pPr>
        <w:spacing w:line="560" w:lineRule="exact"/>
        <w:ind w:firstLine="600" w:firstLineChars="200"/>
        <w:rPr>
          <w:rFonts w:asciiTheme="minorEastAsia" w:hAnsiTheme="minorEastAsia" w:cstheme="minorEastAsia"/>
          <w:color w:val="auto"/>
          <w:sz w:val="30"/>
          <w:szCs w:val="30"/>
          <w:highlight w:val="none"/>
        </w:rPr>
      </w:pPr>
      <w:r>
        <w:rPr>
          <w:rFonts w:hint="eastAsia" w:asciiTheme="minorEastAsia" w:hAnsiTheme="minorEastAsia" w:cstheme="minorEastAsia"/>
          <w:color w:val="auto"/>
          <w:sz w:val="30"/>
          <w:szCs w:val="30"/>
          <w:highlight w:val="none"/>
        </w:rPr>
        <w:t>“方舱式”临时应急医疗救治场所设计示例选取山东省某体育馆和某会展中心两个案例，按照</w:t>
      </w:r>
      <w:r>
        <w:rPr>
          <w:rFonts w:asciiTheme="minorEastAsia" w:hAnsiTheme="minorEastAsia" w:cstheme="minorEastAsia"/>
          <w:color w:val="auto"/>
          <w:sz w:val="30"/>
          <w:szCs w:val="30"/>
          <w:highlight w:val="none"/>
        </w:rPr>
        <w:t>应对呼吸类传染病救治要求进行改造设计。</w:t>
      </w:r>
      <w:r>
        <w:rPr>
          <w:rFonts w:hint="eastAsia" w:asciiTheme="minorEastAsia" w:hAnsiTheme="minorEastAsia" w:cstheme="minorEastAsia"/>
          <w:color w:val="auto"/>
          <w:sz w:val="30"/>
          <w:szCs w:val="30"/>
          <w:highlight w:val="none"/>
        </w:rPr>
        <w:t>首先详细查阅图纸和现场踏勘，快速拟定可行性方案和测算各项技术经济指标，各专业联合会审讨论并确定方案。</w:t>
      </w:r>
    </w:p>
    <w:p>
      <w:pPr>
        <w:spacing w:line="560" w:lineRule="exact"/>
        <w:ind w:firstLine="600" w:firstLineChars="200"/>
        <w:rPr>
          <w:rFonts w:asciiTheme="minorEastAsia" w:hAnsiTheme="minorEastAsia" w:cstheme="minorEastAsia"/>
          <w:color w:val="auto"/>
          <w:sz w:val="30"/>
          <w:szCs w:val="30"/>
          <w:highlight w:val="none"/>
        </w:rPr>
        <w:sectPr>
          <w:footerReference r:id="rId6" w:type="default"/>
          <w:footerReference r:id="rId7" w:type="even"/>
          <w:pgSz w:w="11906" w:h="16838"/>
          <w:pgMar w:top="1440" w:right="1417" w:bottom="1440" w:left="1417" w:header="851" w:footer="1020" w:gutter="0"/>
          <w:pgNumType w:fmt="numberInDash" w:start="1"/>
          <w:cols w:space="0" w:num="1"/>
          <w:docGrid w:type="lines" w:linePitch="312" w:charSpace="0"/>
        </w:sectPr>
      </w:pPr>
      <w:r>
        <w:rPr>
          <w:rFonts w:hint="eastAsia" w:asciiTheme="minorEastAsia" w:hAnsiTheme="minorEastAsia" w:cstheme="minorEastAsia"/>
          <w:color w:val="auto"/>
          <w:sz w:val="30"/>
          <w:szCs w:val="30"/>
          <w:highlight w:val="none"/>
        </w:rPr>
        <w:t>空间布局合理划分室外场地和室内分区，满足“方舱式”临时应急医疗救治场所收治患者的功能需求。对体育馆的篮球馆、会展中心的主展厅和侧展厅进行功能改造。体育馆</w:t>
      </w:r>
      <w:r>
        <w:rPr>
          <w:rFonts w:asciiTheme="minorEastAsia" w:hAnsiTheme="minorEastAsia" w:cstheme="minorEastAsia"/>
          <w:color w:val="auto"/>
          <w:sz w:val="30"/>
          <w:szCs w:val="30"/>
          <w:highlight w:val="none"/>
        </w:rPr>
        <w:t>的</w:t>
      </w:r>
      <w:r>
        <w:rPr>
          <w:rFonts w:hint="eastAsia" w:asciiTheme="minorEastAsia" w:hAnsiTheme="minorEastAsia" w:cstheme="minorEastAsia"/>
          <w:color w:val="auto"/>
          <w:sz w:val="30"/>
          <w:szCs w:val="30"/>
          <w:highlight w:val="none"/>
        </w:rPr>
        <w:t>篮球馆、会展中心主展厅和侧展厅改造为污染区，作为患者收治区和护理工作区。护理工作区居中布置，向两侧可直通不同的患者收治区。患者收治按照入院处置—患者服务通道—收治—病情痊愈—出院消毒</w:t>
      </w:r>
      <w:r>
        <w:rPr>
          <w:rFonts w:asciiTheme="minorEastAsia" w:hAnsiTheme="minorEastAsia" w:cstheme="minorEastAsia"/>
          <w:color w:val="auto"/>
          <w:sz w:val="30"/>
          <w:szCs w:val="30"/>
          <w:highlight w:val="none"/>
        </w:rPr>
        <w:t>打包</w:t>
      </w:r>
      <w:r>
        <w:rPr>
          <w:rFonts w:hint="eastAsia" w:asciiTheme="minorEastAsia" w:hAnsiTheme="minorEastAsia" w:cstheme="minorEastAsia"/>
          <w:color w:val="auto"/>
          <w:sz w:val="30"/>
          <w:szCs w:val="30"/>
          <w:highlight w:val="none"/>
        </w:rPr>
        <w:t>—出院的流程进行设计。室外搭建独立帐篷作为录入大厅、附属设施区、卫生通过区、医护生活区和物资保障区等。</w:t>
      </w:r>
      <w:r>
        <w:rPr>
          <w:rFonts w:asciiTheme="minorEastAsia" w:hAnsiTheme="minorEastAsia" w:cstheme="minorEastAsia"/>
          <w:color w:val="auto"/>
          <w:sz w:val="30"/>
          <w:szCs w:val="30"/>
          <w:highlight w:val="none"/>
        </w:rPr>
        <w:t>医护生活区</w:t>
      </w:r>
      <w:r>
        <w:rPr>
          <w:rFonts w:hint="eastAsia" w:asciiTheme="minorEastAsia" w:hAnsiTheme="minorEastAsia" w:cstheme="minorEastAsia"/>
          <w:color w:val="auto"/>
          <w:sz w:val="30"/>
          <w:szCs w:val="30"/>
          <w:highlight w:val="none"/>
        </w:rPr>
        <w:t>设置在</w:t>
      </w:r>
      <w:r>
        <w:rPr>
          <w:rFonts w:asciiTheme="minorEastAsia" w:hAnsiTheme="minorEastAsia" w:cstheme="minorEastAsia"/>
          <w:color w:val="auto"/>
          <w:sz w:val="30"/>
          <w:szCs w:val="30"/>
          <w:highlight w:val="none"/>
        </w:rPr>
        <w:t>清洁区内，</w:t>
      </w:r>
      <w:r>
        <w:rPr>
          <w:rFonts w:hint="eastAsia" w:asciiTheme="minorEastAsia" w:hAnsiTheme="minorEastAsia" w:cstheme="minorEastAsia"/>
          <w:color w:val="auto"/>
          <w:sz w:val="30"/>
          <w:szCs w:val="30"/>
          <w:highlight w:val="none"/>
        </w:rPr>
        <w:t>配置办公、会议、远程会诊、用餐、临时值班等功能，通过</w:t>
      </w:r>
      <w:r>
        <w:rPr>
          <w:rFonts w:asciiTheme="minorEastAsia" w:hAnsiTheme="minorEastAsia" w:cstheme="minorEastAsia"/>
          <w:color w:val="auto"/>
          <w:sz w:val="30"/>
          <w:szCs w:val="30"/>
          <w:highlight w:val="none"/>
        </w:rPr>
        <w:t>卫生入口室</w:t>
      </w:r>
      <w:r>
        <w:rPr>
          <w:rFonts w:hint="eastAsia" w:asciiTheme="minorEastAsia" w:hAnsiTheme="minorEastAsia" w:cstheme="minorEastAsia"/>
          <w:color w:val="auto"/>
          <w:sz w:val="30"/>
          <w:szCs w:val="30"/>
          <w:highlight w:val="none"/>
        </w:rPr>
        <w:t>连接</w:t>
      </w:r>
      <w:r>
        <w:rPr>
          <w:rFonts w:asciiTheme="minorEastAsia" w:hAnsiTheme="minorEastAsia" w:cstheme="minorEastAsia"/>
          <w:color w:val="auto"/>
          <w:sz w:val="30"/>
          <w:szCs w:val="30"/>
          <w:highlight w:val="none"/>
        </w:rPr>
        <w:t>独立设置的医护入口</w:t>
      </w:r>
      <w:r>
        <w:rPr>
          <w:rFonts w:hint="eastAsia" w:asciiTheme="minorEastAsia" w:hAnsiTheme="minorEastAsia" w:cstheme="minorEastAsia"/>
          <w:color w:val="auto"/>
          <w:sz w:val="30"/>
          <w:szCs w:val="30"/>
          <w:highlight w:val="none"/>
        </w:rPr>
        <w:t>；在场馆另一侧设置独立的医护出口连接</w:t>
      </w:r>
      <w:r>
        <w:rPr>
          <w:rFonts w:asciiTheme="minorEastAsia" w:hAnsiTheme="minorEastAsia" w:cstheme="minorEastAsia"/>
          <w:color w:val="auto"/>
          <w:sz w:val="30"/>
          <w:szCs w:val="30"/>
          <w:highlight w:val="none"/>
        </w:rPr>
        <w:t>卫生通过出口室</w:t>
      </w:r>
      <w:r>
        <w:rPr>
          <w:rFonts w:hint="eastAsia" w:asciiTheme="minorEastAsia" w:hAnsiTheme="minorEastAsia" w:cstheme="minorEastAsia"/>
          <w:color w:val="auto"/>
          <w:sz w:val="30"/>
          <w:szCs w:val="30"/>
          <w:highlight w:val="none"/>
        </w:rPr>
        <w:t>，医护人员</w:t>
      </w:r>
      <w:r>
        <w:rPr>
          <w:rFonts w:asciiTheme="minorEastAsia" w:hAnsiTheme="minorEastAsia" w:cstheme="minorEastAsia"/>
          <w:color w:val="auto"/>
          <w:sz w:val="30"/>
          <w:szCs w:val="30"/>
          <w:highlight w:val="none"/>
        </w:rPr>
        <w:t>在卫生通过出口室</w:t>
      </w:r>
      <w:r>
        <w:rPr>
          <w:rFonts w:hint="eastAsia" w:asciiTheme="minorEastAsia" w:hAnsiTheme="minorEastAsia" w:cstheme="minorEastAsia"/>
          <w:color w:val="auto"/>
          <w:sz w:val="30"/>
          <w:szCs w:val="30"/>
          <w:highlight w:val="none"/>
        </w:rPr>
        <w:t>淋浴更衣后，进入医护生活区。换班后的医护人员生活住宿安排在周边其他建筑，在满足隔离两周后无状况方可离开。</w:t>
      </w:r>
    </w:p>
    <w:p>
      <w:pPr>
        <w:spacing w:line="560" w:lineRule="exact"/>
        <w:rPr>
          <w:rFonts w:ascii="仿宋" w:hAnsi="仿宋" w:eastAsia="仿宋" w:cs="仿宋"/>
          <w:color w:val="auto"/>
          <w:sz w:val="32"/>
          <w:szCs w:val="32"/>
        </w:rPr>
      </w:pPr>
      <w:r>
        <w:rPr>
          <w:rFonts w:hint="eastAsia"/>
          <w:color w:val="auto"/>
          <w:sz w:val="24"/>
        </w:rPr>
        <w:drawing>
          <wp:anchor distT="0" distB="0" distL="0" distR="0" simplePos="0" relativeHeight="251656192" behindDoc="0" locked="0" layoutInCell="1" allowOverlap="1">
            <wp:simplePos x="0" y="0"/>
            <wp:positionH relativeFrom="column">
              <wp:posOffset>0</wp:posOffset>
            </wp:positionH>
            <wp:positionV relativeFrom="paragraph">
              <wp:posOffset>-81280</wp:posOffset>
            </wp:positionV>
            <wp:extent cx="8962390" cy="5690870"/>
            <wp:effectExtent l="19050" t="19050" r="10795" b="24130"/>
            <wp:wrapNone/>
            <wp:docPr id="3" name="图片 3" descr="C:\Users\Thinkapd\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Thinkapd\Desktop\1.jpg1"/>
                    <pic:cNvPicPr>
                      <a:picLocks noChangeAspect="1"/>
                    </pic:cNvPicPr>
                  </pic:nvPicPr>
                  <pic:blipFill>
                    <a:blip r:embed="rId11" cstate="print"/>
                    <a:srcRect/>
                    <a:stretch>
                      <a:fillRect/>
                    </a:stretch>
                  </pic:blipFill>
                  <pic:spPr>
                    <a:xfrm>
                      <a:off x="0" y="0"/>
                      <a:ext cx="8966373" cy="5693780"/>
                    </a:xfrm>
                    <a:prstGeom prst="rect">
                      <a:avLst/>
                    </a:prstGeom>
                    <a:ln>
                      <a:solidFill>
                        <a:schemeClr val="accent1"/>
                      </a:solidFill>
                    </a:ln>
                  </pic:spPr>
                </pic:pic>
              </a:graphicData>
            </a:graphic>
          </wp:anchor>
        </w:drawing>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r>
        <w:rPr>
          <w:color w:val="auto"/>
          <w:sz w:val="24"/>
        </w:rPr>
        <w:drawing>
          <wp:anchor distT="0" distB="0" distL="0" distR="0" simplePos="0" relativeHeight="251658240" behindDoc="0" locked="0" layoutInCell="1" allowOverlap="1">
            <wp:simplePos x="0" y="0"/>
            <wp:positionH relativeFrom="column">
              <wp:posOffset>53975</wp:posOffset>
            </wp:positionH>
            <wp:positionV relativeFrom="paragraph">
              <wp:posOffset>-108585</wp:posOffset>
            </wp:positionV>
            <wp:extent cx="8747760" cy="5718175"/>
            <wp:effectExtent l="19050" t="19050" r="15875" b="15875"/>
            <wp:wrapNone/>
            <wp:docPr id="1" name="图片 1" descr="图片包含 游戏机,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游戏机, 桌子&#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56320" cy="5723819"/>
                    </a:xfrm>
                    <a:prstGeom prst="rect">
                      <a:avLst/>
                    </a:prstGeom>
                    <a:ln>
                      <a:solidFill>
                        <a:schemeClr val="accent1"/>
                      </a:solidFill>
                    </a:ln>
                  </pic:spPr>
                </pic:pic>
              </a:graphicData>
            </a:graphic>
          </wp:anchor>
        </w:drawing>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r>
        <w:rPr>
          <w:rFonts w:hint="eastAsia"/>
          <w:color w:val="auto"/>
          <w:sz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163830</wp:posOffset>
            </wp:positionV>
            <wp:extent cx="8966835" cy="5472430"/>
            <wp:effectExtent l="19050" t="19050" r="25400" b="14605"/>
            <wp:wrapNone/>
            <wp:docPr id="4" name="图片 4" descr="微信图片_202005202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52020010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76585" cy="5478478"/>
                    </a:xfrm>
                    <a:prstGeom prst="rect">
                      <a:avLst/>
                    </a:prstGeom>
                    <a:ln>
                      <a:solidFill>
                        <a:schemeClr val="accent1"/>
                      </a:solidFill>
                    </a:ln>
                  </pic:spPr>
                </pic:pic>
              </a:graphicData>
            </a:graphic>
          </wp:anchor>
        </w:drawing>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r>
        <w:rPr>
          <w:rFonts w:hint="eastAsia"/>
          <w:color w:val="auto"/>
          <w:sz w:val="24"/>
        </w:rPr>
        <w:drawing>
          <wp:anchor distT="0" distB="0" distL="114300" distR="114300" simplePos="0" relativeHeight="251664384" behindDoc="0" locked="0" layoutInCell="1" allowOverlap="1">
            <wp:simplePos x="0" y="0"/>
            <wp:positionH relativeFrom="column">
              <wp:posOffset>-40640</wp:posOffset>
            </wp:positionH>
            <wp:positionV relativeFrom="paragraph">
              <wp:posOffset>-12700</wp:posOffset>
            </wp:positionV>
            <wp:extent cx="8898255" cy="5759450"/>
            <wp:effectExtent l="19050" t="19050" r="17145" b="13335"/>
            <wp:wrapNone/>
            <wp:docPr id="5" name="图片 5" descr="微信图片_2020052021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52021480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10134" cy="5767045"/>
                    </a:xfrm>
                    <a:prstGeom prst="rect">
                      <a:avLst/>
                    </a:prstGeom>
                    <a:ln>
                      <a:solidFill>
                        <a:schemeClr val="accent1"/>
                      </a:solidFill>
                    </a:ln>
                  </pic:spPr>
                </pic:pic>
              </a:graphicData>
            </a:graphic>
          </wp:anchor>
        </w:drawing>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sectPr>
      <w:footerReference r:id="rId8" w:type="default"/>
      <w:pgSz w:w="16838" w:h="11906" w:orient="landscape"/>
      <w:pgMar w:top="1418" w:right="1440" w:bottom="1418" w:left="1440" w:header="851" w:footer="1021" w:gutter="0"/>
      <w:pgNumType w:fmt="numberInDash"/>
      <w:cols w:space="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方正大标宋简体">
    <w:altName w:val="微软雅黑"/>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8424"/>
        <w:tab w:val="clear" w:pos="4153"/>
      </w:tabs>
    </w:pPr>
    <w:r>
      <w:pict>
        <v:shape id="_x0000_s2053" o:spid="_x0000_s2053" o:spt="202" type="#_x0000_t202" style="position:absolute;left:0pt;margin-top:0pt;height:144pt;width:144pt;mso-position-horizontal:left;mso-position-horizontal-relative:margin;mso-wrap-style:none;z-index:251656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path/>
          <v:fill on="f" focussize="0,0"/>
          <v:stroke on="f" weight="0.5pt" joinstyle="miter"/>
          <v:imagedata o:title=""/>
          <o:lock v:ext="edit"/>
          <v:textbox inset="0mm,0mm,0mm,0mm" style="mso-fit-shape-to-text:t;">
            <w:txbxContent>
              <w:p>
                <w:pPr>
                  <w:pStyle w:val="6"/>
                  <w:rPr>
                    <w:sz w:val="22"/>
                    <w:szCs w:val="22"/>
                  </w:rPr>
                </w:pPr>
                <w:r>
                  <w:rPr>
                    <w:rFonts w:hint="eastAsia"/>
                    <w:sz w:val="22"/>
                    <w:szCs w:val="22"/>
                  </w:rPr>
                  <w:fldChar w:fldCharType="begin"/>
                </w:r>
                <w:r>
                  <w:rPr>
                    <w:rFonts w:hint="eastAsia"/>
                    <w:sz w:val="22"/>
                    <w:szCs w:val="22"/>
                  </w:rPr>
                  <w:instrText xml:space="preserve"> PAGE  \* MERGEFORMAT </w:instrText>
                </w:r>
                <w:r>
                  <w:rPr>
                    <w:rFonts w:hint="eastAsia"/>
                    <w:sz w:val="22"/>
                    <w:szCs w:val="22"/>
                  </w:rPr>
                  <w:fldChar w:fldCharType="separate"/>
                </w:r>
                <w:r>
                  <w:rPr>
                    <w:sz w:val="22"/>
                    <w:szCs w:val="22"/>
                  </w:rPr>
                  <w:t>- 3 -</w:t>
                </w:r>
                <w:r>
                  <w:rPr>
                    <w:rFonts w:hint="eastAsia"/>
                    <w:sz w:val="22"/>
                    <w:szCs w:val="22"/>
                  </w:rPr>
                  <w:fldChar w:fldCharType="end"/>
                </w:r>
              </w:p>
            </w:txbxContent>
          </v:textbox>
        </v:shape>
      </w:pic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sz w:val="22"/>
        <w:szCs w:val="22"/>
      </w:rPr>
    </w:pPr>
    <w:r>
      <w:rPr>
        <w:sz w:val="22"/>
      </w:rPr>
      <w:pict>
        <v:shape id="_x0000_s2052" o:spid="_x0000_s2052" o:spt="202" type="#_x0000_t202" style="position:absolute;left:0pt;margin-top:0pt;height:144pt;width:144pt;mso-position-horizontal:left;mso-position-horizontal-relative:margin;mso-wrap-style:none;z-index:251657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path/>
          <v:fill on="f" focussize="0,0"/>
          <v:stroke on="f" weight="0.5pt" joinstyle="miter"/>
          <v:imagedata o:title=""/>
          <o:lock v:ext="edit"/>
          <v:textbox inset="0mm,0mm,0mm,0mm" style="mso-fit-shape-to-text:t;">
            <w:txbxContent>
              <w:p>
                <w:pPr>
                  <w:pStyle w:val="6"/>
                  <w:rPr>
                    <w:sz w:val="22"/>
                    <w:szCs w:val="22"/>
                  </w:rPr>
                </w:pPr>
                <w:r>
                  <w:rPr>
                    <w:sz w:val="22"/>
                    <w:szCs w:val="22"/>
                  </w:rPr>
                  <w:fldChar w:fldCharType="begin"/>
                </w:r>
                <w:r>
                  <w:rPr>
                    <w:sz w:val="22"/>
                    <w:szCs w:val="22"/>
                  </w:rPr>
                  <w:instrText xml:space="preserve">PAGE   \* MERGEFORMAT</w:instrText>
                </w:r>
                <w:r>
                  <w:rPr>
                    <w:sz w:val="22"/>
                    <w:szCs w:val="22"/>
                  </w:rPr>
                  <w:fldChar w:fldCharType="separate"/>
                </w:r>
                <w:r>
                  <w:rPr>
                    <w:sz w:val="22"/>
                    <w:szCs w:val="22"/>
                    <w:lang w:val="zh-CN"/>
                  </w:rPr>
                  <w:t>-</w:t>
                </w:r>
                <w:r>
                  <w:rPr>
                    <w:sz w:val="22"/>
                    <w:szCs w:val="22"/>
                  </w:rPr>
                  <w:t xml:space="preserve"> 4 -</w:t>
                </w:r>
                <w:r>
                  <w:rPr>
                    <w:sz w:val="22"/>
                    <w:szCs w:val="22"/>
                  </w:rPr>
                  <w:fldChar w:fldCharType="end"/>
                </w:r>
              </w:p>
              <w:p>
                <w:pPr>
                  <w:rPr>
                    <w:sz w:val="22"/>
                    <w:szCs w:val="22"/>
                  </w:rPr>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8424"/>
        <w:tab w:val="clear" w:pos="4153"/>
      </w:tabs>
    </w:pP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8424"/>
        <w:tab w:val="clear" w:pos="4153"/>
      </w:tabs>
    </w:pPr>
    <w:r>
      <w:pict>
        <v:shape id="_x0000_s2051" o:spid="_x0000_s2051" o:spt="202" type="#_x0000_t202" style="position:absolute;left:0pt;margin-top:-0.3pt;height:144pt;width:30.2pt;mso-position-horizontal:left;mso-position-horizontal-relative:margin;z-index:251658240;mso-width-relative:page;mso-height-relative:page;" filled="f" stroked="f" coordsize="21600,21600" o:gfxdata="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8wrRdUAAAAFAQAADwAAAAAA&#10;AAABACAAAAAiAAAAZHJzL2Rvd25yZXYueG1sUEsBAhQAFAAAAAgAh07iQIwo7A0WAgAACgQAAA4A&#10;AAAAAAAAAQAgAAAAJAEAAGRycy9lMm9Eb2MueG1sUEsFBgAAAAAGAAYAWQEAAKwFAAAAAA==&#10;">
          <v:path/>
          <v:fill on="f" focussize="0,0"/>
          <v:stroke on="f" weight="0.5pt" joinstyle="miter"/>
          <v:imagedata o:title=""/>
          <o:lock v:ext="edit"/>
          <v:textbox inset="0mm,0mm,0mm,0mm" style="mso-fit-shape-to-text:t;">
            <w:txbxContent>
              <w:p>
                <w:pPr>
                  <w:pStyle w:val="6"/>
                  <w:jc w:val="right"/>
                  <w:rPr>
                    <w:sz w:val="22"/>
                    <w:szCs w:val="22"/>
                  </w:rPr>
                </w:pPr>
                <w:r>
                  <w:rPr>
                    <w:rFonts w:hint="eastAsia"/>
                    <w:sz w:val="22"/>
                    <w:szCs w:val="22"/>
                  </w:rPr>
                  <w:fldChar w:fldCharType="begin"/>
                </w:r>
                <w:r>
                  <w:rPr>
                    <w:rFonts w:hint="eastAsia"/>
                    <w:sz w:val="22"/>
                    <w:szCs w:val="22"/>
                  </w:rPr>
                  <w:instrText xml:space="preserve"> PAGE  \* MERGEFORMAT </w:instrText>
                </w:r>
                <w:r>
                  <w:rPr>
                    <w:rFonts w:hint="eastAsia"/>
                    <w:sz w:val="22"/>
                    <w:szCs w:val="22"/>
                  </w:rPr>
                  <w:fldChar w:fldCharType="separate"/>
                </w:r>
                <w:r>
                  <w:rPr>
                    <w:sz w:val="22"/>
                    <w:szCs w:val="22"/>
                  </w:rPr>
                  <w:t>- 3 -</w:t>
                </w:r>
                <w:r>
                  <w:rPr>
                    <w:rFonts w:hint="eastAsia"/>
                    <w:sz w:val="22"/>
                    <w:szCs w:val="22"/>
                  </w:rPr>
                  <w:fldChar w:fldCharType="end"/>
                </w:r>
              </w:p>
            </w:txbxContent>
          </v:textbox>
        </v:shape>
      </w:pic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sz w:val="22"/>
        <w:szCs w:val="22"/>
      </w:rPr>
    </w:pPr>
    <w:r>
      <w:rPr>
        <w:sz w:val="22"/>
      </w:rPr>
      <w:pict>
        <v:shape id="_x0000_s2050" o:spid="_x0000_s2050" o:spt="202" type="#_x0000_t202" style="position:absolute;left:0pt;margin-top:0pt;height:144pt;width:144pt;mso-position-horizontal:lef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path/>
          <v:fill on="f" focussize="0,0"/>
          <v:stroke on="f" weight="0.5pt" joinstyle="miter"/>
          <v:imagedata o:title=""/>
          <o:lock v:ext="edit"/>
          <v:textbox inset="0mm,0mm,0mm,0mm" style="mso-fit-shape-to-text:t;">
            <w:txbxContent>
              <w:sdt>
                <w:sdtPr>
                  <w:id w:val="360253397"/>
                </w:sdtPr>
                <w:sdtEndPr>
                  <w:rPr>
                    <w:sz w:val="22"/>
                    <w:szCs w:val="22"/>
                  </w:rPr>
                </w:sdtEndPr>
                <w:sdtContent>
                  <w:p>
                    <w:pPr>
                      <w:pStyle w:val="6"/>
                      <w:rPr>
                        <w:sz w:val="22"/>
                        <w:szCs w:val="22"/>
                      </w:rPr>
                    </w:pPr>
                    <w:r>
                      <w:rPr>
                        <w:sz w:val="22"/>
                        <w:szCs w:val="22"/>
                      </w:rPr>
                      <w:fldChar w:fldCharType="begin"/>
                    </w:r>
                    <w:r>
                      <w:rPr>
                        <w:sz w:val="22"/>
                        <w:szCs w:val="22"/>
                      </w:rPr>
                      <w:instrText xml:space="preserve">PAGE   \* MERGEFORMAT</w:instrText>
                    </w:r>
                    <w:r>
                      <w:rPr>
                        <w:sz w:val="22"/>
                        <w:szCs w:val="22"/>
                      </w:rPr>
                      <w:fldChar w:fldCharType="separate"/>
                    </w:r>
                    <w:r>
                      <w:rPr>
                        <w:sz w:val="22"/>
                        <w:szCs w:val="22"/>
                        <w:lang w:val="zh-CN"/>
                      </w:rPr>
                      <w:t>-</w:t>
                    </w:r>
                    <w:r>
                      <w:rPr>
                        <w:sz w:val="22"/>
                        <w:szCs w:val="22"/>
                      </w:rPr>
                      <w:t xml:space="preserve"> 4 -</w:t>
                    </w:r>
                    <w:r>
                      <w:rPr>
                        <w:sz w:val="22"/>
                        <w:szCs w:val="22"/>
                      </w:rPr>
                      <w:fldChar w:fldCharType="end"/>
                    </w:r>
                  </w:p>
                </w:sdtContent>
              </w:sdt>
              <w:p>
                <w:pPr>
                  <w:rPr>
                    <w:sz w:val="22"/>
                    <w:szCs w:val="22"/>
                  </w:rPr>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_x0000_s2049" o:spid="_x0000_s2049"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path/>
          <v:fill on="f" focussize="0,0"/>
          <v:stroke on="f" weight="0.5pt" joinstyle="miter"/>
          <v:imagedata o:title=""/>
          <o:lock v:ext="edit"/>
          <v:textbox inset="0mm,0mm,0mm,0mm" style="mso-fit-shape-to-text:t;">
            <w:txbxContent>
              <w:sdt>
                <w:sdtPr>
                  <w:id w:val="-2025775084"/>
                </w:sdtPr>
                <w:sdtContent>
                  <w:p>
                    <w:pPr>
                      <w:pStyle w:val="6"/>
                      <w:jc w:val="right"/>
                    </w:pPr>
                    <w:r>
                      <w:rPr>
                        <w:sz w:val="22"/>
                        <w:szCs w:val="22"/>
                      </w:rPr>
                      <w:fldChar w:fldCharType="begin"/>
                    </w:r>
                    <w:r>
                      <w:rPr>
                        <w:sz w:val="22"/>
                        <w:szCs w:val="22"/>
                      </w:rPr>
                      <w:instrText xml:space="preserve">PAGE   \* MERGEFORMAT</w:instrText>
                    </w:r>
                    <w:r>
                      <w:rPr>
                        <w:sz w:val="22"/>
                        <w:szCs w:val="22"/>
                      </w:rPr>
                      <w:fldChar w:fldCharType="separate"/>
                    </w:r>
                    <w:r>
                      <w:rPr>
                        <w:sz w:val="22"/>
                        <w:szCs w:val="22"/>
                        <w:lang w:val="zh-CN"/>
                      </w:rPr>
                      <w:t>-</w:t>
                    </w:r>
                    <w:r>
                      <w:rPr>
                        <w:sz w:val="22"/>
                        <w:szCs w:val="22"/>
                      </w:rPr>
                      <w:t xml:space="preserve"> 27 -</w:t>
                    </w:r>
                    <w:r>
                      <w:rPr>
                        <w:sz w:val="22"/>
                        <w:szCs w:val="22"/>
                      </w:rPr>
                      <w:fldChar w:fldCharType="end"/>
                    </w:r>
                  </w:p>
                </w:sdtContent>
              </w:sdt>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embedSystemFonts/>
  <w:bordersDoNotSurroundHeader w:val="1"/>
  <w:bordersDoNotSurroundFooter w:val="1"/>
  <w:revisionView w:markup="0"/>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571D9"/>
    <w:rsid w:val="00114196"/>
    <w:rsid w:val="00137831"/>
    <w:rsid w:val="001D07A1"/>
    <w:rsid w:val="00333331"/>
    <w:rsid w:val="00713A98"/>
    <w:rsid w:val="00775656"/>
    <w:rsid w:val="00A23311"/>
    <w:rsid w:val="00A81A48"/>
    <w:rsid w:val="00A933F4"/>
    <w:rsid w:val="00B571D9"/>
    <w:rsid w:val="00DE3214"/>
    <w:rsid w:val="00ED497E"/>
    <w:rsid w:val="00FF1BDF"/>
    <w:rsid w:val="00FF3ECB"/>
    <w:rsid w:val="03313BCD"/>
    <w:rsid w:val="036A7286"/>
    <w:rsid w:val="03843B0C"/>
    <w:rsid w:val="039C7FC4"/>
    <w:rsid w:val="04796966"/>
    <w:rsid w:val="05A953DC"/>
    <w:rsid w:val="06667138"/>
    <w:rsid w:val="094177E7"/>
    <w:rsid w:val="0C157C0C"/>
    <w:rsid w:val="0CCC6D85"/>
    <w:rsid w:val="0E210A9F"/>
    <w:rsid w:val="10335F8D"/>
    <w:rsid w:val="10E8073F"/>
    <w:rsid w:val="110F79C0"/>
    <w:rsid w:val="113D3AB8"/>
    <w:rsid w:val="122E3363"/>
    <w:rsid w:val="12DF2E96"/>
    <w:rsid w:val="16985548"/>
    <w:rsid w:val="17C236D3"/>
    <w:rsid w:val="19534DFD"/>
    <w:rsid w:val="1B0D5797"/>
    <w:rsid w:val="1B746AB3"/>
    <w:rsid w:val="1C304374"/>
    <w:rsid w:val="1C5B1767"/>
    <w:rsid w:val="1D0E2A8B"/>
    <w:rsid w:val="1D487A7F"/>
    <w:rsid w:val="20BA426A"/>
    <w:rsid w:val="20FA2D76"/>
    <w:rsid w:val="22904FF4"/>
    <w:rsid w:val="22BB0CB3"/>
    <w:rsid w:val="2302036B"/>
    <w:rsid w:val="23845800"/>
    <w:rsid w:val="23D36111"/>
    <w:rsid w:val="25876D79"/>
    <w:rsid w:val="26B05A15"/>
    <w:rsid w:val="285D71B5"/>
    <w:rsid w:val="28DD0B7E"/>
    <w:rsid w:val="2A127949"/>
    <w:rsid w:val="2C3F02FE"/>
    <w:rsid w:val="2CFB6AB9"/>
    <w:rsid w:val="2D52462E"/>
    <w:rsid w:val="2DC52167"/>
    <w:rsid w:val="2DF2029B"/>
    <w:rsid w:val="2EC17C25"/>
    <w:rsid w:val="2F3F52CC"/>
    <w:rsid w:val="2F445AF3"/>
    <w:rsid w:val="2F802279"/>
    <w:rsid w:val="2FAF14AF"/>
    <w:rsid w:val="2FE23879"/>
    <w:rsid w:val="31A91547"/>
    <w:rsid w:val="321702A6"/>
    <w:rsid w:val="351047AB"/>
    <w:rsid w:val="35565ACE"/>
    <w:rsid w:val="358343C5"/>
    <w:rsid w:val="36607677"/>
    <w:rsid w:val="372F417C"/>
    <w:rsid w:val="37AE7948"/>
    <w:rsid w:val="3A821416"/>
    <w:rsid w:val="3AE37BF1"/>
    <w:rsid w:val="3BCE6024"/>
    <w:rsid w:val="3CEB5C66"/>
    <w:rsid w:val="40A06358"/>
    <w:rsid w:val="41241E0D"/>
    <w:rsid w:val="41376030"/>
    <w:rsid w:val="415E2955"/>
    <w:rsid w:val="41730B32"/>
    <w:rsid w:val="42FA3635"/>
    <w:rsid w:val="449F57EF"/>
    <w:rsid w:val="45BF4C06"/>
    <w:rsid w:val="4673663A"/>
    <w:rsid w:val="470836C7"/>
    <w:rsid w:val="4806625E"/>
    <w:rsid w:val="485B7AC0"/>
    <w:rsid w:val="49816DD4"/>
    <w:rsid w:val="4AA63EC3"/>
    <w:rsid w:val="4CA525EC"/>
    <w:rsid w:val="50172CF4"/>
    <w:rsid w:val="50BC790B"/>
    <w:rsid w:val="51622C2F"/>
    <w:rsid w:val="522F4721"/>
    <w:rsid w:val="52BA4955"/>
    <w:rsid w:val="54D01412"/>
    <w:rsid w:val="56C13809"/>
    <w:rsid w:val="57260C29"/>
    <w:rsid w:val="573638AA"/>
    <w:rsid w:val="57AF0514"/>
    <w:rsid w:val="58AB107F"/>
    <w:rsid w:val="59C50CEC"/>
    <w:rsid w:val="5B3774ED"/>
    <w:rsid w:val="5B890BAF"/>
    <w:rsid w:val="5E5C07FC"/>
    <w:rsid w:val="5ECD0E26"/>
    <w:rsid w:val="60977190"/>
    <w:rsid w:val="60F92B47"/>
    <w:rsid w:val="63CE2169"/>
    <w:rsid w:val="6475683C"/>
    <w:rsid w:val="65017B9C"/>
    <w:rsid w:val="65530878"/>
    <w:rsid w:val="664B707D"/>
    <w:rsid w:val="69434B99"/>
    <w:rsid w:val="6A4B68A4"/>
    <w:rsid w:val="6A67633F"/>
    <w:rsid w:val="6C360617"/>
    <w:rsid w:val="6CB91C74"/>
    <w:rsid w:val="6F6B585A"/>
    <w:rsid w:val="70041649"/>
    <w:rsid w:val="719A1B82"/>
    <w:rsid w:val="73105089"/>
    <w:rsid w:val="74A9156A"/>
    <w:rsid w:val="74C17699"/>
    <w:rsid w:val="76B957D3"/>
    <w:rsid w:val="76F66E26"/>
    <w:rsid w:val="77320F09"/>
    <w:rsid w:val="797976EE"/>
    <w:rsid w:val="79AB5B2B"/>
    <w:rsid w:val="7A0E7457"/>
    <w:rsid w:val="7A7D153E"/>
    <w:rsid w:val="7B81327A"/>
    <w:rsid w:val="7BDF7484"/>
    <w:rsid w:val="7C107039"/>
    <w:rsid w:val="7E6F18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1"/>
    <w:pPr>
      <w:autoSpaceDE w:val="0"/>
      <w:autoSpaceDN w:val="0"/>
      <w:jc w:val="left"/>
    </w:pPr>
    <w:rPr>
      <w:rFonts w:ascii="宋体" w:hAnsi="宋体" w:eastAsia="宋体" w:cs="宋体"/>
      <w:kern w:val="0"/>
      <w:sz w:val="24"/>
      <w:lang w:val="zh-CN" w:bidi="zh-CN"/>
    </w:rPr>
  </w:style>
  <w:style w:type="paragraph" w:styleId="5">
    <w:name w:val="Balloon Text"/>
    <w:basedOn w:val="1"/>
    <w:link w:val="15"/>
    <w:qFormat/>
    <w:uiPriority w:val="0"/>
    <w:rPr>
      <w:sz w:val="18"/>
      <w:szCs w:val="18"/>
    </w:rPr>
  </w:style>
  <w:style w:type="paragraph" w:styleId="6">
    <w:name w:val="footer"/>
    <w:basedOn w:val="1"/>
    <w:link w:val="14"/>
    <w:qFormat/>
    <w:uiPriority w:val="99"/>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annotation reference"/>
    <w:basedOn w:val="10"/>
    <w:uiPriority w:val="0"/>
    <w:rPr>
      <w:sz w:val="21"/>
      <w:szCs w:val="21"/>
    </w:rPr>
  </w:style>
  <w:style w:type="paragraph" w:customStyle="1" w:styleId="12">
    <w:name w:val="列出段落1"/>
    <w:basedOn w:val="1"/>
    <w:qFormat/>
    <w:uiPriority w:val="1"/>
    <w:pPr>
      <w:ind w:firstLine="420" w:firstLineChars="200"/>
    </w:pPr>
  </w:style>
  <w:style w:type="paragraph" w:customStyle="1" w:styleId="13">
    <w:name w:val="列出段落2"/>
    <w:basedOn w:val="1"/>
    <w:qFormat/>
    <w:uiPriority w:val="1"/>
    <w:pPr>
      <w:ind w:firstLine="420" w:firstLineChars="200"/>
    </w:pPr>
  </w:style>
  <w:style w:type="character" w:customStyle="1" w:styleId="14">
    <w:name w:val="页脚 Char"/>
    <w:basedOn w:val="10"/>
    <w:link w:val="6"/>
    <w:qFormat/>
    <w:uiPriority w:val="99"/>
    <w:rPr>
      <w:rFonts w:asciiTheme="minorHAnsi" w:hAnsiTheme="minorHAnsi" w:eastAsiaTheme="minorEastAsia" w:cstheme="minorBidi"/>
      <w:kern w:val="2"/>
      <w:sz w:val="18"/>
      <w:szCs w:val="18"/>
    </w:rPr>
  </w:style>
  <w:style w:type="character" w:customStyle="1" w:styleId="15">
    <w:name w:val="批注框文本 Char"/>
    <w:basedOn w:val="10"/>
    <w:link w:val="5"/>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3"/>
    <customShpInfo spid="_x0000_s2052"/>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2118</Words>
  <Characters>12073</Characters>
  <Lines>100</Lines>
  <Paragraphs>28</Paragraphs>
  <TotalTime>10</TotalTime>
  <ScaleCrop>false</ScaleCrop>
  <LinksUpToDate>false</LinksUpToDate>
  <CharactersWithSpaces>14163</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勘察设计处</dc:creator>
  <cp:lastModifiedBy>B.T.</cp:lastModifiedBy>
  <cp:lastPrinted>2020-11-10T10:10:00Z</cp:lastPrinted>
  <dcterms:modified xsi:type="dcterms:W3CDTF">2020-12-14T08:14:39Z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